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55F9E" w14:textId="729B2D3D" w:rsidR="000034B3" w:rsidRDefault="008A1B6E">
      <w:pPr>
        <w:pStyle w:val="Default"/>
        <w:spacing w:after="120" w:line="276" w:lineRule="auto"/>
        <w:jc w:val="center"/>
        <w:rPr>
          <w:rFonts w:ascii="Times" w:eastAsia="Times" w:hAnsi="Times" w:cs="Times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294CA787" wp14:editId="158D0CD6">
            <wp:simplePos x="0" y="0"/>
            <wp:positionH relativeFrom="page">
              <wp:posOffset>1991995</wp:posOffset>
            </wp:positionH>
            <wp:positionV relativeFrom="page">
              <wp:posOffset>491917</wp:posOffset>
            </wp:positionV>
            <wp:extent cx="597074" cy="609778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074" cy="6097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F6BF8">
        <w:rPr>
          <w:rFonts w:ascii="Times" w:hAnsi="Times"/>
          <w:sz w:val="36"/>
          <w:szCs w:val="36"/>
        </w:rPr>
        <w:t xml:space="preserve">Vegetable Seed </w:t>
      </w:r>
      <w:r w:rsidR="009F6BF8">
        <w:rPr>
          <w:rFonts w:ascii="Times" w:hAnsi="Times"/>
          <w:sz w:val="40"/>
          <w:szCs w:val="40"/>
        </w:rPr>
        <w:t>Viability</w:t>
      </w:r>
    </w:p>
    <w:p w14:paraId="74B1E25F" w14:textId="77777777" w:rsidR="000034B3" w:rsidRDefault="000034B3">
      <w:pPr>
        <w:pStyle w:val="Default"/>
        <w:spacing w:after="240"/>
        <w:rPr>
          <w:rFonts w:ascii="Calibri" w:eastAsia="Calibri" w:hAnsi="Calibri" w:cs="Calibri"/>
          <w:sz w:val="2"/>
          <w:szCs w:val="2"/>
        </w:rPr>
      </w:pPr>
    </w:p>
    <w:p w14:paraId="67465CA2" w14:textId="77777777" w:rsidR="000034B3" w:rsidRDefault="009F6BF8">
      <w:pPr>
        <w:pStyle w:val="Default"/>
        <w:spacing w:after="240" w:line="200" w:lineRule="atLeas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Seed viability is dependent on storage conditions. Seeds can be stored in a cool, dark, and dry place for a year or two or in an airtight container in the refrigerator or freezer for several years. Label your seeds with type, date of harvest, and any notes. </w:t>
      </w:r>
    </w:p>
    <w:p w14:paraId="115C9D7A" w14:textId="3C3483DE" w:rsidR="000034B3" w:rsidRDefault="009F6BF8">
      <w:pPr>
        <w:pStyle w:val="Default"/>
        <w:spacing w:after="80"/>
        <w:rPr>
          <w:rFonts w:ascii="Times" w:eastAsia="Times" w:hAnsi="Times" w:cs="Times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1 year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sz w:val="24"/>
          <w:szCs w:val="24"/>
        </w:rPr>
        <w:tab/>
        <w:t xml:space="preserve">  </w:t>
      </w:r>
      <w:r>
        <w:rPr>
          <w:rFonts w:ascii="Calibri" w:hAnsi="Calibri"/>
          <w:sz w:val="24"/>
          <w:szCs w:val="24"/>
        </w:rPr>
        <w:t>onion</w:t>
      </w:r>
      <w:proofErr w:type="gramEnd"/>
      <w:r w:rsidR="008A1B6E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parsley</w:t>
      </w:r>
      <w:r w:rsidR="008A1B6E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parsnip </w:t>
      </w:r>
    </w:p>
    <w:p w14:paraId="29121701" w14:textId="1C51DCC0" w:rsidR="000034B3" w:rsidRDefault="009F6BF8">
      <w:pPr>
        <w:pStyle w:val="Default"/>
        <w:spacing w:after="80"/>
        <w:rPr>
          <w:rFonts w:ascii="Times" w:eastAsia="Times" w:hAnsi="Times" w:cs="Times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2 years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  <w:lang w:val="nl-NL"/>
        </w:rPr>
        <w:t>sweet corn, leek</w:t>
      </w:r>
      <w:r w:rsidRPr="008A1B6E">
        <w:rPr>
          <w:rFonts w:ascii="Calibri" w:hAnsi="Calibri" w:cs="Calibri"/>
          <w:sz w:val="24"/>
          <w:szCs w:val="24"/>
          <w:lang w:val="nl-NL"/>
        </w:rPr>
        <w:t>,</w:t>
      </w:r>
      <w:r w:rsidR="008A1B6E" w:rsidRPr="008A1B6E">
        <w:rPr>
          <w:rFonts w:ascii="Calibri" w:hAnsi="Calibri" w:cs="Calibri"/>
          <w:sz w:val="24"/>
          <w:szCs w:val="24"/>
          <w:lang w:val="nl-NL"/>
        </w:rPr>
        <w:t xml:space="preserve"> </w:t>
      </w:r>
      <w:r w:rsidR="008A1B6E" w:rsidRPr="008A1B6E">
        <w:rPr>
          <w:rFonts w:ascii="Calibri" w:hAnsi="Calibri" w:cs="Calibri"/>
          <w:sz w:val="24"/>
          <w:szCs w:val="24"/>
        </w:rPr>
        <w:t>o</w:t>
      </w:r>
      <w:r w:rsidRPr="008A1B6E">
        <w:rPr>
          <w:rFonts w:ascii="Calibri" w:hAnsi="Calibri" w:cs="Calibri"/>
          <w:sz w:val="24"/>
          <w:szCs w:val="24"/>
          <w:lang w:val="it-IT"/>
        </w:rPr>
        <w:t>kra</w:t>
      </w:r>
      <w:r>
        <w:rPr>
          <w:rFonts w:ascii="Calibri" w:hAnsi="Calibri"/>
          <w:sz w:val="24"/>
          <w:szCs w:val="24"/>
          <w:lang w:val="it-IT"/>
        </w:rPr>
        <w:t xml:space="preserve">, onions, peppers, quinoa </w:t>
      </w:r>
    </w:p>
    <w:p w14:paraId="3609585B" w14:textId="77777777" w:rsidR="000034B3" w:rsidRDefault="009F6BF8">
      <w:pPr>
        <w:pStyle w:val="Default"/>
        <w:spacing w:after="80"/>
        <w:rPr>
          <w:rFonts w:ascii="Times" w:eastAsia="Times" w:hAnsi="Times" w:cs="Times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3 years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  <w:lang w:val="it-IT"/>
        </w:rPr>
        <w:t xml:space="preserve">asparagus, beans, broccoli, carrots, celery, dill, fennel, kohlrabi, peas, spinach, tomatillo </w:t>
      </w:r>
    </w:p>
    <w:p w14:paraId="1F8F707B" w14:textId="77777777" w:rsidR="000034B3" w:rsidRDefault="009F6BF8">
      <w:pPr>
        <w:pStyle w:val="Defaul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4 years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arugula,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nl-NL"/>
        </w:rPr>
        <w:t>beets,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Brussels sprouts, cabbage, cauliflower, </w:t>
      </w:r>
      <w:r>
        <w:rPr>
          <w:rFonts w:ascii="Calibri" w:hAnsi="Calibri"/>
          <w:sz w:val="24"/>
          <w:szCs w:val="24"/>
          <w:lang w:val="da-DK"/>
        </w:rPr>
        <w:t>chard,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eggplant,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pt-PT"/>
        </w:rPr>
        <w:t>favas,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kale,</w:t>
      </w:r>
    </w:p>
    <w:p w14:paraId="5CDAD4DB" w14:textId="42E76D84" w:rsidR="000034B3" w:rsidRDefault="009F6BF8">
      <w:pPr>
        <w:pStyle w:val="Default"/>
        <w:spacing w:after="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8A1B6E">
        <w:rPr>
          <w:rFonts w:ascii="Calibri" w:eastAsia="Calibri" w:hAnsi="Calibri" w:cs="Calibri"/>
          <w:sz w:val="24"/>
          <w:szCs w:val="24"/>
        </w:rPr>
        <w:t xml:space="preserve">             </w:t>
      </w:r>
      <w:r>
        <w:rPr>
          <w:rFonts w:ascii="Calibri" w:hAnsi="Calibri"/>
          <w:sz w:val="24"/>
          <w:szCs w:val="24"/>
          <w:lang w:val="it-IT"/>
        </w:rPr>
        <w:t>pumpkin, rutabaga, squash,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nl-NL"/>
        </w:rPr>
        <w:t>tomatoes,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turnips, watermelon </w:t>
      </w:r>
    </w:p>
    <w:p w14:paraId="5224BBE9" w14:textId="22C478D5" w:rsidR="000034B3" w:rsidRDefault="009F6BF8">
      <w:pPr>
        <w:pStyle w:val="Default"/>
        <w:spacing w:after="80"/>
        <w:rPr>
          <w:rFonts w:ascii="Times" w:eastAsia="Times" w:hAnsi="Times" w:cs="Times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5 years</w:t>
      </w:r>
      <w:r>
        <w:rPr>
          <w:rFonts w:ascii="Calibri" w:hAnsi="Calibri"/>
          <w:sz w:val="24"/>
          <w:szCs w:val="24"/>
        </w:rPr>
        <w:t xml:space="preserve"> </w:t>
      </w:r>
      <w:r w:rsidR="008A1B6E">
        <w:rPr>
          <w:rFonts w:ascii="Times" w:eastAsia="Times" w:hAnsi="Times" w:cs="Times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>basil, collards, cucumber, muskmelons, radish</w:t>
      </w:r>
    </w:p>
    <w:p w14:paraId="3529A5B4" w14:textId="2D5B13A7" w:rsidR="000034B3" w:rsidRPr="008A1B6E" w:rsidRDefault="009F6BF8" w:rsidP="008A1B6E">
      <w:pPr>
        <w:pStyle w:val="Default"/>
        <w:spacing w:after="80"/>
        <w:rPr>
          <w:rFonts w:ascii="Times" w:eastAsia="Times" w:hAnsi="Times" w:cs="Times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6 years</w:t>
      </w:r>
      <w:r>
        <w:rPr>
          <w:rFonts w:ascii="Calibri" w:hAnsi="Calibri"/>
          <w:sz w:val="24"/>
          <w:szCs w:val="24"/>
        </w:rPr>
        <w:t xml:space="preserve"> </w:t>
      </w:r>
      <w:r w:rsidR="008A1B6E">
        <w:rPr>
          <w:rFonts w:ascii="Times" w:eastAsia="Times" w:hAnsi="Times" w:cs="Times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  <w:lang w:val="it-IT"/>
        </w:rPr>
        <w:t xml:space="preserve">lettuce </w:t>
      </w:r>
    </w:p>
    <w:p w14:paraId="19C6AA75" w14:textId="77777777" w:rsidR="000034B3" w:rsidRDefault="009F6BF8">
      <w:pPr>
        <w:pStyle w:val="Default"/>
        <w:spacing w:after="240" w:line="280" w:lineRule="atLeast"/>
        <w:rPr>
          <w:rFonts w:ascii="Calibri" w:eastAsia="Calibri" w:hAnsi="Calibri" w:cs="Calibri"/>
          <w:b/>
          <w:bCs/>
          <w:i/>
          <w:iCs/>
          <w:color w:val="080000"/>
          <w:sz w:val="20"/>
          <w:szCs w:val="20"/>
          <w:u w:val="single"/>
        </w:rPr>
      </w:pPr>
      <w:r>
        <w:rPr>
          <w:rFonts w:ascii="Calibri" w:hAnsi="Calibri"/>
          <w:b/>
          <w:bCs/>
          <w:i/>
          <w:iCs/>
          <w:color w:val="080000"/>
          <w:sz w:val="20"/>
          <w:szCs w:val="20"/>
          <w:u w:val="single"/>
        </w:rPr>
        <w:t>Adapted from J.F. Harrington and P.A. Minges, Vegetable Seed Germination, University of California Agricultural</w:t>
      </w:r>
      <w:r>
        <w:rPr>
          <w:rFonts w:ascii="Calibri" w:eastAsia="Calibri" w:hAnsi="Calibri" w:cs="Calibri"/>
          <w:b/>
          <w:bCs/>
          <w:i/>
          <w:iCs/>
          <w:noProof/>
          <w:color w:val="080000"/>
          <w:sz w:val="20"/>
          <w:szCs w:val="20"/>
          <w:u w:val="single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E133395" wp14:editId="41AED39D">
                <wp:simplePos x="0" y="0"/>
                <wp:positionH relativeFrom="margin">
                  <wp:posOffset>6349</wp:posOffset>
                </wp:positionH>
                <wp:positionV relativeFrom="line">
                  <wp:posOffset>184566</wp:posOffset>
                </wp:positionV>
                <wp:extent cx="6309361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DD132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.5pt,14.55pt" to="497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v7uwEAAGQDAAAOAAAAZHJzL2Uyb0RvYy54bWysU01v2zAMvQ/ofxB0b+wkXdIZcYqhQXsZ&#10;tgDbfgAjS7EGfUHU4uTfj5LTLGtvxXJQRJF85HukVw9Ha9hBRtTetXw6qTmTTvhOu33Lf/54ur3n&#10;DBO4Dox3suUnifxhffNhNYRGznzvTScjIxCHzRBa3qcUmqpC0UsLOPFBOnIqHy0kMuO+6iIMhG5N&#10;NavrRTX42IXohUSk183o5OuCr5QU6ZtSKBMzLafeUjljOXf5rNYraPYRQq/FuQ14RxcWtKOiF6gN&#10;JGC/o34DZbWIHr1KE+Ft5ZXSQhYOxGZav2LzvYcgCxcSB8NFJvx/sOLrYRuZ7mh29XK+vJvezz5y&#10;5sDSrMbuPsfE/O4XKZnFGgI2lPPotvFsYdjGzPyoos3/lMWOReDTRWB5TEzQ42Jef5ovppyJF1/1&#10;NzFETM/SW5YvLTfaZe7QwOELJipGoS8h+dn5J21MmZ9xbCACs2VNIxZAa6QMpJKM3uguB+YUjPvd&#10;o4nsAHkbyi9zIuB/wnKVDWA/xhXXuCdWJ1pWo23L766zjcvosqzbudes06hMvu18dyqCVdmiUZai&#10;57XLu3Jt0/3641j/AQAA//8DAFBLAwQUAAYACAAAACEA1RGNMNoAAAAHAQAADwAAAGRycy9kb3du&#10;cmV2LnhtbEyPwU7DMBBE70j8g7VI3KjTCJUmxKlQBTcubZHguI2XJBCvI9tNw9+ziAMcZ2c186ba&#10;zG5QE4XYezawXGSgiBtve24NvByebtagYkK2OHgmA18UYVNfXlRYWn/mHU371CoJ4ViigS6lsdQ6&#10;Nh05jAs/Eov37oPDJDK02gY8S7gbdJ5lK+2wZ2nocKRtR83n/uQM6PXdc+TiLWRu2s6HV5/vPh6d&#10;MddX88M9qERz+nuGH3xBh1qYjv7ENqpBtCxJBvJiCUrsorhdgTr+HnRd6f/89TcAAAD//wMAUEsB&#10;Ai0AFAAGAAgAAAAhALaDOJL+AAAA4QEAABMAAAAAAAAAAAAAAAAAAAAAAFtDb250ZW50X1R5cGVz&#10;XS54bWxQSwECLQAUAAYACAAAACEAOP0h/9YAAACUAQAACwAAAAAAAAAAAAAAAAAvAQAAX3JlbHMv&#10;LnJlbHNQSwECLQAUAAYACAAAACEAzZfb+7sBAABkAwAADgAAAAAAAAAAAAAAAAAuAgAAZHJzL2Uy&#10;b0RvYy54bWxQSwECLQAUAAYACAAAACEA1RGNMNoAAAAHAQAADwAAAAAAAAAAAAAAAAAVBAAAZHJz&#10;L2Rvd25yZXYueG1sUEsFBgAAAAAEAAQA8wAAABwFAAAAAA==&#10;" strokeweight="1pt">
                <v:stroke miterlimit="4" joinstyle="miter"/>
                <w10:wrap type="topAndBottom" anchorx="margin" anchory="line"/>
              </v:line>
            </w:pict>
          </mc:Fallback>
        </mc:AlternateContent>
      </w:r>
      <w:r>
        <w:rPr>
          <w:rFonts w:ascii="Calibri" w:hAnsi="Calibri"/>
          <w:b/>
          <w:bCs/>
          <w:i/>
          <w:iCs/>
          <w:color w:val="080000"/>
          <w:sz w:val="20"/>
          <w:szCs w:val="20"/>
          <w:u w:val="single"/>
        </w:rPr>
        <w:t xml:space="preserve"> </w:t>
      </w:r>
    </w:p>
    <w:p w14:paraId="75860997" w14:textId="77777777" w:rsidR="000034B3" w:rsidRDefault="009F6BF8">
      <w:pPr>
        <w:pStyle w:val="Default"/>
        <w:tabs>
          <w:tab w:val="left" w:pos="1440"/>
        </w:tabs>
        <w:jc w:val="center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UC Master Gardeners of Placer County Hotline: (530) 889-7388; Website: </w:t>
      </w:r>
      <w:hyperlink r:id="rId7" w:history="1">
        <w:r>
          <w:rPr>
            <w:rStyle w:val="Hyperlink0"/>
            <w:rFonts w:ascii="Calibri" w:hAnsi="Calibri"/>
            <w:b/>
            <w:bCs/>
            <w:sz w:val="18"/>
            <w:szCs w:val="18"/>
          </w:rPr>
          <w:t>http://pcmg.ucanr.org/</w:t>
        </w:r>
      </w:hyperlink>
      <w:r>
        <w:rPr>
          <w:rFonts w:ascii="Calibri" w:hAnsi="Calibri"/>
          <w:b/>
          <w:bCs/>
          <w:sz w:val="18"/>
          <w:szCs w:val="18"/>
        </w:rPr>
        <w:t xml:space="preserve">   </w:t>
      </w:r>
      <w:proofErr w:type="gramStart"/>
      <w:r>
        <w:rPr>
          <w:rFonts w:ascii="Calibri" w:hAnsi="Calibri"/>
          <w:b/>
          <w:bCs/>
          <w:sz w:val="18"/>
          <w:szCs w:val="18"/>
        </w:rPr>
        <w:t xml:space="preserve">   </w:t>
      </w:r>
      <w:r>
        <w:rPr>
          <w:rStyle w:val="None"/>
          <w:rFonts w:ascii="Calibri" w:hAnsi="Calibri"/>
          <w:sz w:val="18"/>
          <w:szCs w:val="18"/>
        </w:rPr>
        <w:t>[</w:t>
      </w:r>
      <w:proofErr w:type="gramEnd"/>
      <w:r>
        <w:rPr>
          <w:rStyle w:val="None"/>
          <w:rFonts w:ascii="Calibri" w:hAnsi="Calibri"/>
          <w:sz w:val="18"/>
          <w:szCs w:val="18"/>
        </w:rPr>
        <w:t>6/19]</w:t>
      </w:r>
    </w:p>
    <w:p w14:paraId="322AE3D0" w14:textId="77777777" w:rsidR="000034B3" w:rsidRDefault="000034B3">
      <w:pPr>
        <w:pStyle w:val="Default"/>
        <w:tabs>
          <w:tab w:val="left" w:pos="1440"/>
        </w:tabs>
        <w:jc w:val="center"/>
        <w:rPr>
          <w:rStyle w:val="None"/>
          <w:rFonts w:ascii="Calibri" w:eastAsia="Calibri" w:hAnsi="Calibri" w:cs="Calibri"/>
          <w:sz w:val="18"/>
          <w:szCs w:val="18"/>
        </w:rPr>
      </w:pPr>
    </w:p>
    <w:p w14:paraId="45BD3D14" w14:textId="1709EB79" w:rsidR="000034B3" w:rsidRDefault="000034B3" w:rsidP="008A1B6E">
      <w:pPr>
        <w:pStyle w:val="Default"/>
        <w:tabs>
          <w:tab w:val="left" w:pos="1440"/>
        </w:tabs>
        <w:rPr>
          <w:rStyle w:val="None"/>
          <w:rFonts w:ascii="Calibri" w:eastAsia="Calibri" w:hAnsi="Calibri" w:cs="Calibri"/>
          <w:sz w:val="18"/>
          <w:szCs w:val="18"/>
        </w:rPr>
      </w:pPr>
    </w:p>
    <w:p w14:paraId="07DCF512" w14:textId="5E3BA68F" w:rsidR="000034B3" w:rsidRDefault="000034B3">
      <w:pPr>
        <w:pStyle w:val="Default"/>
        <w:tabs>
          <w:tab w:val="left" w:pos="1440"/>
        </w:tabs>
        <w:jc w:val="center"/>
        <w:rPr>
          <w:rStyle w:val="None"/>
          <w:rFonts w:ascii="Calibri" w:eastAsia="Calibri" w:hAnsi="Calibri" w:cs="Calibri"/>
          <w:sz w:val="18"/>
          <w:szCs w:val="18"/>
        </w:rPr>
      </w:pPr>
    </w:p>
    <w:p w14:paraId="42B26DFC" w14:textId="1A0DC5F0" w:rsidR="000034B3" w:rsidRDefault="000034B3">
      <w:pPr>
        <w:pStyle w:val="Default"/>
        <w:tabs>
          <w:tab w:val="left" w:pos="1440"/>
        </w:tabs>
        <w:jc w:val="center"/>
        <w:rPr>
          <w:rStyle w:val="None"/>
          <w:rFonts w:ascii="Calibri" w:eastAsia="Calibri" w:hAnsi="Calibri" w:cs="Calibri"/>
          <w:sz w:val="18"/>
          <w:szCs w:val="18"/>
        </w:rPr>
      </w:pPr>
    </w:p>
    <w:p w14:paraId="1D6F3A9E" w14:textId="4F287C3D" w:rsidR="008A1B6E" w:rsidRDefault="008A1B6E">
      <w:pPr>
        <w:pStyle w:val="Default"/>
        <w:tabs>
          <w:tab w:val="left" w:pos="1440"/>
        </w:tabs>
        <w:jc w:val="center"/>
        <w:rPr>
          <w:rStyle w:val="None"/>
          <w:rFonts w:ascii="Calibri" w:eastAsia="Calibri" w:hAnsi="Calibri" w:cs="Calibri"/>
          <w:sz w:val="18"/>
          <w:szCs w:val="18"/>
        </w:rPr>
      </w:pPr>
    </w:p>
    <w:p w14:paraId="5F331CE1" w14:textId="46E7D315" w:rsidR="008A1B6E" w:rsidRDefault="008A1B6E">
      <w:pPr>
        <w:pStyle w:val="Default"/>
        <w:tabs>
          <w:tab w:val="left" w:pos="1440"/>
        </w:tabs>
        <w:jc w:val="center"/>
        <w:rPr>
          <w:rStyle w:val="None"/>
          <w:rFonts w:ascii="Calibri" w:eastAsia="Calibri" w:hAnsi="Calibri" w:cs="Calibri"/>
          <w:sz w:val="18"/>
          <w:szCs w:val="18"/>
        </w:rPr>
      </w:pPr>
    </w:p>
    <w:p w14:paraId="285979B0" w14:textId="77777777" w:rsidR="008A1B6E" w:rsidRDefault="008A1B6E">
      <w:pPr>
        <w:pStyle w:val="Default"/>
        <w:tabs>
          <w:tab w:val="left" w:pos="1440"/>
        </w:tabs>
        <w:jc w:val="center"/>
        <w:rPr>
          <w:rStyle w:val="None"/>
          <w:rFonts w:ascii="Calibri" w:eastAsia="Calibri" w:hAnsi="Calibri" w:cs="Calibri"/>
          <w:sz w:val="18"/>
          <w:szCs w:val="18"/>
        </w:rPr>
      </w:pPr>
    </w:p>
    <w:p w14:paraId="52322A19" w14:textId="2D1A33C0" w:rsidR="000034B3" w:rsidRDefault="008A1B6E">
      <w:pPr>
        <w:pStyle w:val="Default"/>
        <w:tabs>
          <w:tab w:val="left" w:pos="1440"/>
        </w:tabs>
        <w:jc w:val="center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6AF90ADE" wp14:editId="117CB943">
            <wp:simplePos x="0" y="0"/>
            <wp:positionH relativeFrom="page">
              <wp:posOffset>2059305</wp:posOffset>
            </wp:positionH>
            <wp:positionV relativeFrom="page">
              <wp:posOffset>5432277</wp:posOffset>
            </wp:positionV>
            <wp:extent cx="596900" cy="60960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985DAD8" w14:textId="1ABF0471" w:rsidR="000034B3" w:rsidRDefault="000034B3">
      <w:pPr>
        <w:pStyle w:val="Default"/>
        <w:tabs>
          <w:tab w:val="left" w:pos="1440"/>
        </w:tabs>
        <w:jc w:val="center"/>
        <w:rPr>
          <w:rStyle w:val="None"/>
          <w:rFonts w:ascii="Calibri" w:eastAsia="Calibri" w:hAnsi="Calibri" w:cs="Calibri"/>
          <w:sz w:val="18"/>
          <w:szCs w:val="18"/>
        </w:rPr>
      </w:pPr>
    </w:p>
    <w:p w14:paraId="065B4249" w14:textId="15DFC909" w:rsidR="000034B3" w:rsidRDefault="009F6BF8" w:rsidP="008A1B6E">
      <w:pPr>
        <w:pStyle w:val="Default"/>
        <w:spacing w:after="120" w:line="276" w:lineRule="auto"/>
        <w:jc w:val="center"/>
        <w:rPr>
          <w:rFonts w:ascii="Times" w:eastAsia="Times" w:hAnsi="Times" w:cs="Times"/>
          <w:sz w:val="36"/>
          <w:szCs w:val="36"/>
        </w:rPr>
      </w:pPr>
      <w:r>
        <w:rPr>
          <w:rFonts w:ascii="Times" w:hAnsi="Times"/>
          <w:sz w:val="36"/>
          <w:szCs w:val="36"/>
        </w:rPr>
        <w:t xml:space="preserve">Vegetable Seed </w:t>
      </w:r>
      <w:r>
        <w:rPr>
          <w:rStyle w:val="None"/>
          <w:rFonts w:ascii="Times" w:hAnsi="Times"/>
          <w:sz w:val="40"/>
          <w:szCs w:val="40"/>
        </w:rPr>
        <w:t>Viability</w:t>
      </w:r>
    </w:p>
    <w:p w14:paraId="760A9201" w14:textId="77777777" w:rsidR="000034B3" w:rsidRDefault="000034B3">
      <w:pPr>
        <w:pStyle w:val="Default"/>
        <w:spacing w:after="240"/>
        <w:rPr>
          <w:rFonts w:ascii="Calibri" w:eastAsia="Calibri" w:hAnsi="Calibri" w:cs="Calibri"/>
          <w:sz w:val="2"/>
          <w:szCs w:val="2"/>
        </w:rPr>
      </w:pPr>
    </w:p>
    <w:p w14:paraId="0E902601" w14:textId="77777777" w:rsidR="000034B3" w:rsidRDefault="009F6BF8">
      <w:pPr>
        <w:pStyle w:val="Default"/>
        <w:spacing w:after="240" w:line="200" w:lineRule="atLeas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Seed viability is dependent on storage conditions. Seeds can be stored in a cool, dark, and dry place for a year or two or in an airtight container in the refrigerator or freezer for several years. Label your seeds with type, date of harvest, and any notes. </w:t>
      </w:r>
    </w:p>
    <w:p w14:paraId="3D29BAE1" w14:textId="77777777" w:rsidR="008A1B6E" w:rsidRDefault="008A1B6E" w:rsidP="008A1B6E">
      <w:pPr>
        <w:pStyle w:val="Default"/>
        <w:spacing w:after="80"/>
        <w:rPr>
          <w:rFonts w:ascii="Times" w:eastAsia="Times" w:hAnsi="Times" w:cs="Times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1 year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sz w:val="24"/>
          <w:szCs w:val="24"/>
        </w:rPr>
        <w:tab/>
        <w:t xml:space="preserve">  </w:t>
      </w:r>
      <w:r>
        <w:rPr>
          <w:rFonts w:ascii="Calibri" w:hAnsi="Calibri"/>
          <w:sz w:val="24"/>
          <w:szCs w:val="24"/>
        </w:rPr>
        <w:t>onion</w:t>
      </w:r>
      <w:proofErr w:type="gramEnd"/>
      <w:r>
        <w:rPr>
          <w:rFonts w:ascii="Calibri" w:hAnsi="Calibri"/>
          <w:sz w:val="24"/>
          <w:szCs w:val="24"/>
        </w:rPr>
        <w:t xml:space="preserve">, parsley, parsnip </w:t>
      </w:r>
    </w:p>
    <w:p w14:paraId="04F32AB3" w14:textId="77777777" w:rsidR="008A1B6E" w:rsidRDefault="008A1B6E" w:rsidP="008A1B6E">
      <w:pPr>
        <w:pStyle w:val="Default"/>
        <w:spacing w:after="80"/>
        <w:rPr>
          <w:rFonts w:ascii="Times" w:eastAsia="Times" w:hAnsi="Times" w:cs="Times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2 years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  <w:lang w:val="nl-NL"/>
        </w:rPr>
        <w:t>sweet corn, leek</w:t>
      </w:r>
      <w:r w:rsidRPr="008A1B6E">
        <w:rPr>
          <w:rFonts w:ascii="Calibri" w:hAnsi="Calibri" w:cs="Calibri"/>
          <w:sz w:val="24"/>
          <w:szCs w:val="24"/>
          <w:lang w:val="nl-NL"/>
        </w:rPr>
        <w:t xml:space="preserve">, </w:t>
      </w:r>
      <w:r w:rsidRPr="008A1B6E">
        <w:rPr>
          <w:rFonts w:ascii="Calibri" w:hAnsi="Calibri" w:cs="Calibri"/>
          <w:sz w:val="24"/>
          <w:szCs w:val="24"/>
        </w:rPr>
        <w:t>o</w:t>
      </w:r>
      <w:r w:rsidRPr="008A1B6E">
        <w:rPr>
          <w:rFonts w:ascii="Calibri" w:hAnsi="Calibri" w:cs="Calibri"/>
          <w:sz w:val="24"/>
          <w:szCs w:val="24"/>
          <w:lang w:val="it-IT"/>
        </w:rPr>
        <w:t>kra</w:t>
      </w:r>
      <w:r>
        <w:rPr>
          <w:rFonts w:ascii="Calibri" w:hAnsi="Calibri"/>
          <w:sz w:val="24"/>
          <w:szCs w:val="24"/>
          <w:lang w:val="it-IT"/>
        </w:rPr>
        <w:t xml:space="preserve">, onions, peppers, quinoa </w:t>
      </w:r>
    </w:p>
    <w:p w14:paraId="7FB9CA26" w14:textId="77777777" w:rsidR="008A1B6E" w:rsidRDefault="008A1B6E" w:rsidP="008A1B6E">
      <w:pPr>
        <w:pStyle w:val="Default"/>
        <w:spacing w:after="80"/>
        <w:rPr>
          <w:rFonts w:ascii="Times" w:eastAsia="Times" w:hAnsi="Times" w:cs="Times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3 years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  <w:lang w:val="it-IT"/>
        </w:rPr>
        <w:t xml:space="preserve">asparagus, beans, broccoli, carrots, celery, dill, fennel, kohlrabi, peas, spinach, tomatillo </w:t>
      </w:r>
    </w:p>
    <w:p w14:paraId="158D0BB1" w14:textId="77777777" w:rsidR="008A1B6E" w:rsidRDefault="008A1B6E" w:rsidP="008A1B6E">
      <w:pPr>
        <w:pStyle w:val="Defaul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4 years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arugula,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nl-NL"/>
        </w:rPr>
        <w:t>beets,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Brussels sprouts, cabbage, cauliflower, </w:t>
      </w:r>
      <w:r>
        <w:rPr>
          <w:rFonts w:ascii="Calibri" w:hAnsi="Calibri"/>
          <w:sz w:val="24"/>
          <w:szCs w:val="24"/>
          <w:lang w:val="da-DK"/>
        </w:rPr>
        <w:t>chard,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eggplant,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pt-PT"/>
        </w:rPr>
        <w:t>favas,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kale,</w:t>
      </w:r>
    </w:p>
    <w:p w14:paraId="5F0650C1" w14:textId="77777777" w:rsidR="008A1B6E" w:rsidRDefault="008A1B6E" w:rsidP="008A1B6E">
      <w:pPr>
        <w:pStyle w:val="Default"/>
        <w:spacing w:after="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         </w:t>
      </w:r>
      <w:r>
        <w:rPr>
          <w:rFonts w:ascii="Calibri" w:hAnsi="Calibri"/>
          <w:sz w:val="24"/>
          <w:szCs w:val="24"/>
          <w:lang w:val="it-IT"/>
        </w:rPr>
        <w:t>pumpkin, rutabaga, squash,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nl-NL"/>
        </w:rPr>
        <w:t>tomatoes,</w:t>
      </w:r>
      <w:r>
        <w:rPr>
          <w:rFonts w:ascii="Courier" w:hAnsi="Courier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turnips, watermelon </w:t>
      </w:r>
    </w:p>
    <w:p w14:paraId="1054D295" w14:textId="77777777" w:rsidR="008A1B6E" w:rsidRDefault="008A1B6E" w:rsidP="008A1B6E">
      <w:pPr>
        <w:pStyle w:val="Default"/>
        <w:spacing w:after="80"/>
        <w:rPr>
          <w:rFonts w:ascii="Times" w:eastAsia="Times" w:hAnsi="Times" w:cs="Times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5 years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>basil, collards, cucumber, muskmelons, radish</w:t>
      </w:r>
    </w:p>
    <w:p w14:paraId="5C116FF7" w14:textId="6300B636" w:rsidR="000034B3" w:rsidRPr="008A1B6E" w:rsidRDefault="008A1B6E" w:rsidP="008A1B6E">
      <w:pPr>
        <w:pStyle w:val="Default"/>
        <w:spacing w:after="80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6 years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  <w:lang w:val="it-IT"/>
        </w:rPr>
        <w:t xml:space="preserve">lettuce </w:t>
      </w:r>
    </w:p>
    <w:p w14:paraId="2401500B" w14:textId="77777777" w:rsidR="000034B3" w:rsidRDefault="009F6BF8">
      <w:pPr>
        <w:pStyle w:val="Default"/>
        <w:spacing w:after="240" w:line="280" w:lineRule="atLeast"/>
        <w:rPr>
          <w:rFonts w:ascii="Calibri" w:eastAsia="Calibri" w:hAnsi="Calibri" w:cs="Calibri"/>
          <w:b/>
          <w:bCs/>
          <w:i/>
          <w:iCs/>
          <w:color w:val="080000"/>
          <w:sz w:val="20"/>
          <w:szCs w:val="20"/>
          <w:u w:val="single"/>
        </w:rPr>
      </w:pPr>
      <w:r>
        <w:rPr>
          <w:rFonts w:ascii="Calibri" w:hAnsi="Calibri"/>
          <w:b/>
          <w:bCs/>
          <w:i/>
          <w:iCs/>
          <w:color w:val="080000"/>
          <w:sz w:val="20"/>
          <w:szCs w:val="20"/>
          <w:u w:val="single"/>
        </w:rPr>
        <w:t>Adapted from J.F. Harrington and P.A. Minges, Vegetable Seed Germination, University of California Agricultural</w:t>
      </w:r>
      <w:r>
        <w:rPr>
          <w:rFonts w:ascii="Calibri" w:eastAsia="Calibri" w:hAnsi="Calibri" w:cs="Calibri"/>
          <w:b/>
          <w:bCs/>
          <w:i/>
          <w:iCs/>
          <w:noProof/>
          <w:color w:val="080000"/>
          <w:sz w:val="20"/>
          <w:szCs w:val="20"/>
          <w:u w:val="single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98036FB" wp14:editId="46CA3E15">
                <wp:simplePos x="0" y="0"/>
                <wp:positionH relativeFrom="margin">
                  <wp:posOffset>6350</wp:posOffset>
                </wp:positionH>
                <wp:positionV relativeFrom="line">
                  <wp:posOffset>184566</wp:posOffset>
                </wp:positionV>
                <wp:extent cx="6309361" cy="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B849F" id="officeArt object" o:spid="_x0000_s1026" style="position:absolute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.5pt,14.55pt" to="497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y8uwEAAGQDAAAOAAAAZHJzL2Uyb0RvYy54bWysU02PGjEMva/U/xDlXmaAFWxHDKhatL1U&#10;LdJuf4DJJEyqfMlJGfj3dTIspe1ttRxCHNvPfs+e1eZkDTtKjNq7lk8nNWfSCd9pd2j5j5enjw+c&#10;xQSuA+OdbPlZRr5Zf7hbDaGRM99700lkBOJiM4SW9ymFpqqi6KWFOPFBOnIqjxYSmXioOoSB0K2p&#10;ZnW9qAaPXUAvZIz0uh2dfF3wlZIifVcqysRMy6m3VE4s5z6f1XoFzQEh9Fpc2oA3dGFBOyp6hdpC&#10;AvYL9X9QVgv00as0Ed5WXiktZOFAbKb1P2yeewiycCFxYrjKFN8PVnw77pDpjmZXL+fL++nDbMGZ&#10;A0uzGrv7jIn5/U9SMos1hNhQzqPb4cWKYYeZ+Umhzf+UxU5F4PNVYHlKTNDjYl5/mi+mnIlXX/Un&#10;MWBMX6S3LF9abrTL3KGB49eYqBiFvobkZ+eftDFlfsaxgQjMljWNWACtkTKQSnL0Rnc5MKdEPOwf&#10;DbIj5G0ov8yJgP8Ky1W2EPsxrrjGPbE60bIabVt+f5ttXEaXZd0uvWadRmXybe+7cxGsyhaNshS9&#10;rF3elVub7rcfx/o3AAAA//8DAFBLAwQUAAYACAAAACEA1RGNMNoAAAAHAQAADwAAAGRycy9kb3du&#10;cmV2LnhtbEyPwU7DMBBE70j8g7VI3KjTCJUmxKlQBTcubZHguI2XJBCvI9tNw9+ziAMcZ2c186ba&#10;zG5QE4XYezawXGSgiBtve24NvByebtagYkK2OHgmA18UYVNfXlRYWn/mHU371CoJ4ViigS6lsdQ6&#10;Nh05jAs/Eov37oPDJDK02gY8S7gbdJ5lK+2wZ2nocKRtR83n/uQM6PXdc+TiLWRu2s6HV5/vPh6d&#10;MddX88M9qERz+nuGH3xBh1qYjv7ENqpBtCxJBvJiCUrsorhdgTr+HnRd6f/89TcAAAD//wMAUEsB&#10;Ai0AFAAGAAgAAAAhALaDOJL+AAAA4QEAABMAAAAAAAAAAAAAAAAAAAAAAFtDb250ZW50X1R5cGVz&#10;XS54bWxQSwECLQAUAAYACAAAACEAOP0h/9YAAACUAQAACwAAAAAAAAAAAAAAAAAvAQAAX3JlbHMv&#10;LnJlbHNQSwECLQAUAAYACAAAACEAQxs8vLsBAABkAwAADgAAAAAAAAAAAAAAAAAuAgAAZHJzL2Uy&#10;b0RvYy54bWxQSwECLQAUAAYACAAAACEA1RGNMNoAAAAHAQAADwAAAAAAAAAAAAAAAAAVBAAAZHJz&#10;L2Rvd25yZXYueG1sUEsFBgAAAAAEAAQA8wAAABwFAAAAAA==&#10;" strokeweight="1pt">
                <v:stroke miterlimit="4" joinstyle="miter"/>
                <w10:wrap type="topAndBottom" anchorx="margin" anchory="line"/>
              </v:line>
            </w:pict>
          </mc:Fallback>
        </mc:AlternateContent>
      </w:r>
      <w:r>
        <w:rPr>
          <w:rFonts w:ascii="Calibri" w:hAnsi="Calibri"/>
          <w:b/>
          <w:bCs/>
          <w:i/>
          <w:iCs/>
          <w:color w:val="080000"/>
          <w:sz w:val="20"/>
          <w:szCs w:val="20"/>
          <w:u w:val="single"/>
        </w:rPr>
        <w:t xml:space="preserve"> </w:t>
      </w:r>
    </w:p>
    <w:p w14:paraId="61686C64" w14:textId="77777777" w:rsidR="000034B3" w:rsidRDefault="009F6BF8">
      <w:pPr>
        <w:pStyle w:val="Default"/>
        <w:tabs>
          <w:tab w:val="left" w:pos="1440"/>
        </w:tabs>
        <w:jc w:val="center"/>
      </w:pPr>
      <w:r>
        <w:rPr>
          <w:rFonts w:ascii="Calibri" w:hAnsi="Calibri"/>
          <w:b/>
          <w:bCs/>
          <w:sz w:val="18"/>
          <w:szCs w:val="18"/>
        </w:rPr>
        <w:t xml:space="preserve">UC Master Gardeners of Placer County Hotline: (530) 889-7388; Website: </w:t>
      </w:r>
      <w:hyperlink r:id="rId8" w:history="1">
        <w:r>
          <w:rPr>
            <w:rStyle w:val="Hyperlink0"/>
            <w:rFonts w:ascii="Calibri" w:hAnsi="Calibri"/>
            <w:b/>
            <w:bCs/>
            <w:sz w:val="18"/>
            <w:szCs w:val="18"/>
          </w:rPr>
          <w:t>http://pcmg.ucanr.org/</w:t>
        </w:r>
      </w:hyperlink>
      <w:r>
        <w:rPr>
          <w:rFonts w:ascii="Calibri" w:hAnsi="Calibri"/>
          <w:b/>
          <w:bCs/>
          <w:sz w:val="18"/>
          <w:szCs w:val="18"/>
        </w:rPr>
        <w:t xml:space="preserve">   </w:t>
      </w:r>
      <w:proofErr w:type="gramStart"/>
      <w:r>
        <w:rPr>
          <w:rFonts w:ascii="Calibri" w:hAnsi="Calibri"/>
          <w:b/>
          <w:bCs/>
          <w:sz w:val="18"/>
          <w:szCs w:val="18"/>
        </w:rPr>
        <w:t xml:space="preserve">   </w:t>
      </w:r>
      <w:r>
        <w:rPr>
          <w:rStyle w:val="None"/>
          <w:rFonts w:ascii="Calibri" w:hAnsi="Calibri"/>
          <w:sz w:val="18"/>
          <w:szCs w:val="18"/>
        </w:rPr>
        <w:t>[</w:t>
      </w:r>
      <w:proofErr w:type="gramEnd"/>
      <w:r>
        <w:rPr>
          <w:rStyle w:val="None"/>
          <w:rFonts w:ascii="Calibri" w:hAnsi="Calibri"/>
          <w:sz w:val="18"/>
          <w:szCs w:val="18"/>
        </w:rPr>
        <w:t>6/19]</w:t>
      </w:r>
    </w:p>
    <w:sectPr w:rsidR="000034B3">
      <w:headerReference w:type="default" r:id="rId9"/>
      <w:footerReference w:type="default" r:id="rId10"/>
      <w:pgSz w:w="12240" w:h="15840"/>
      <w:pgMar w:top="720" w:right="1152" w:bottom="720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9D1CA" w14:textId="77777777" w:rsidR="00AD22D8" w:rsidRDefault="00AD22D8">
      <w:r>
        <w:separator/>
      </w:r>
    </w:p>
  </w:endnote>
  <w:endnote w:type="continuationSeparator" w:id="0">
    <w:p w14:paraId="5A40286B" w14:textId="77777777" w:rsidR="00AD22D8" w:rsidRDefault="00AD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90702" w14:textId="77777777" w:rsidR="000034B3" w:rsidRDefault="000034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86F65" w14:textId="77777777" w:rsidR="00AD22D8" w:rsidRDefault="00AD22D8">
      <w:r>
        <w:separator/>
      </w:r>
    </w:p>
  </w:footnote>
  <w:footnote w:type="continuationSeparator" w:id="0">
    <w:p w14:paraId="182C87E0" w14:textId="77777777" w:rsidR="00AD22D8" w:rsidRDefault="00AD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05D5" w14:textId="77777777" w:rsidR="000034B3" w:rsidRDefault="000034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B3"/>
    <w:rsid w:val="000034B3"/>
    <w:rsid w:val="00685F42"/>
    <w:rsid w:val="007846BE"/>
    <w:rsid w:val="008A1B6E"/>
    <w:rsid w:val="009F6BF8"/>
    <w:rsid w:val="00AD22D8"/>
    <w:rsid w:val="00B4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C1A4B"/>
  <w15:docId w15:val="{1F0C53A3-EDEA-544C-B658-ED3992D9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32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F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mg.ucanr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cmg.ucanr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Hart</dc:creator>
  <cp:lastModifiedBy>Nadine Hart</cp:lastModifiedBy>
  <cp:revision>2</cp:revision>
  <cp:lastPrinted>2019-07-18T16:59:00Z</cp:lastPrinted>
  <dcterms:created xsi:type="dcterms:W3CDTF">2019-08-01T22:50:00Z</dcterms:created>
  <dcterms:modified xsi:type="dcterms:W3CDTF">2019-08-01T22:50:00Z</dcterms:modified>
</cp:coreProperties>
</file>