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5231D" w14:textId="77777777" w:rsidR="00123270" w:rsidRDefault="00123270" w:rsidP="00123270">
      <w:pPr>
        <w:jc w:val="center"/>
        <w:rPr>
          <w:rFonts w:ascii="Arial" w:hAnsi="Arial" w:cs="Arial"/>
          <w:b/>
          <w:bCs/>
          <w:sz w:val="28"/>
          <w:szCs w:val="28"/>
        </w:rPr>
      </w:pPr>
      <w:r>
        <w:rPr>
          <w:rFonts w:ascii="Arial" w:hAnsi="Arial" w:cs="Arial"/>
          <w:b/>
          <w:bCs/>
          <w:sz w:val="28"/>
          <w:szCs w:val="28"/>
        </w:rPr>
        <w:t>IMPORTANT INFORMATION ABOUT YOUR DRINKING WATER SERVICE LINES</w:t>
      </w:r>
    </w:p>
    <w:p w14:paraId="6C09243D" w14:textId="77777777" w:rsidR="00123270" w:rsidRDefault="00123270" w:rsidP="00123270">
      <w:pPr>
        <w:jc w:val="center"/>
        <w:rPr>
          <w:rFonts w:ascii="Arial" w:hAnsi="Arial" w:cs="Arial"/>
          <w:bCs/>
          <w:lang w:val="es-MX"/>
        </w:rPr>
      </w:pPr>
    </w:p>
    <w:p w14:paraId="35C01D8A" w14:textId="3341D3FD" w:rsidR="00123270" w:rsidRPr="00AE4B17" w:rsidRDefault="00123270" w:rsidP="00123270">
      <w:pPr>
        <w:spacing w:before="120" w:after="120"/>
        <w:jc w:val="center"/>
        <w:rPr>
          <w:rFonts w:ascii="Arial" w:hAnsi="Arial" w:cs="Arial"/>
          <w:sz w:val="32"/>
          <w:szCs w:val="32"/>
        </w:rPr>
      </w:pPr>
      <w:r w:rsidRPr="00AE4B17">
        <w:rPr>
          <w:rFonts w:ascii="Arial" w:hAnsi="Arial" w:cs="Arial"/>
          <w:sz w:val="32"/>
          <w:szCs w:val="32"/>
        </w:rPr>
        <w:t xml:space="preserve">As required by U.S. EPA, </w:t>
      </w:r>
      <w:r w:rsidR="00AE4B17" w:rsidRPr="00AE4B17">
        <w:rPr>
          <w:rFonts w:ascii="Arial" w:hAnsi="Arial" w:cs="Arial"/>
          <w:sz w:val="32"/>
          <w:szCs w:val="32"/>
        </w:rPr>
        <w:t>U.C. Kearney Field Station</w:t>
      </w:r>
      <w:r w:rsidRPr="00AE4B17">
        <w:rPr>
          <w:rFonts w:ascii="Arial" w:hAnsi="Arial" w:cs="Arial"/>
          <w:color w:val="0070C0"/>
          <w:sz w:val="32"/>
          <w:szCs w:val="32"/>
        </w:rPr>
        <w:t xml:space="preserve"> </w:t>
      </w:r>
      <w:r w:rsidRPr="00AE4B17">
        <w:rPr>
          <w:rFonts w:ascii="Arial" w:hAnsi="Arial" w:cs="Arial"/>
          <w:sz w:val="32"/>
          <w:szCs w:val="32"/>
        </w:rPr>
        <w:t xml:space="preserve">has identified that your water service connection is considered a lead status unknown service line. </w:t>
      </w:r>
    </w:p>
    <w:p w14:paraId="263A07D5" w14:textId="77777777" w:rsidR="00123270" w:rsidRPr="00AE4B17" w:rsidRDefault="00123270" w:rsidP="00123270">
      <w:pPr>
        <w:rPr>
          <w:rFonts w:ascii="Arial" w:hAnsi="Arial" w:cs="Arial"/>
          <w:sz w:val="32"/>
          <w:szCs w:val="32"/>
        </w:rPr>
      </w:pPr>
    </w:p>
    <w:p w14:paraId="1B4B41E9" w14:textId="70C1DDDD" w:rsidR="00123270" w:rsidRDefault="00123270" w:rsidP="00123270">
      <w:pPr>
        <w:pStyle w:val="BodyText3"/>
        <w:spacing w:after="240"/>
        <w:rPr>
          <w:color w:val="auto"/>
        </w:rPr>
      </w:pPr>
      <w:bookmarkStart w:id="0" w:name="_Hlk159510950"/>
      <w:r w:rsidRPr="00076CD3">
        <w:rPr>
          <w:color w:val="auto"/>
        </w:rPr>
        <w:t xml:space="preserve">The </w:t>
      </w:r>
      <w:r w:rsidR="00AE4B17" w:rsidRPr="00076CD3">
        <w:rPr>
          <w:color w:val="auto"/>
        </w:rPr>
        <w:t xml:space="preserve">Division of Drinking </w:t>
      </w:r>
      <w:r w:rsidR="00076CD3" w:rsidRPr="00076CD3">
        <w:rPr>
          <w:color w:val="auto"/>
        </w:rPr>
        <w:t>Water recently</w:t>
      </w:r>
      <w:r w:rsidRPr="00076CD3">
        <w:rPr>
          <w:color w:val="auto"/>
        </w:rPr>
        <w:t xml:space="preserve"> </w:t>
      </w:r>
      <w:r>
        <w:rPr>
          <w:color w:val="auto"/>
        </w:rPr>
        <w:t xml:space="preserve">conducted an inventory of all water service lines, which is the pipe that connects your </w:t>
      </w:r>
      <w:r w:rsidR="00AE4B17">
        <w:rPr>
          <w:color w:val="auto"/>
        </w:rPr>
        <w:t xml:space="preserve">Building </w:t>
      </w:r>
      <w:r>
        <w:rPr>
          <w:color w:val="auto"/>
        </w:rPr>
        <w:t>to the water main. The purpose of the inventory is to identify the material of these service lines and fittings, including the customer-owned side of the water service line.</w:t>
      </w:r>
    </w:p>
    <w:bookmarkEnd w:id="0"/>
    <w:p w14:paraId="312C3EB8" w14:textId="424F2DC4" w:rsidR="00123270" w:rsidRDefault="00123270" w:rsidP="00123270">
      <w:pPr>
        <w:spacing w:after="240"/>
        <w:rPr>
          <w:rFonts w:ascii="Arial" w:hAnsi="Arial" w:cs="Arial"/>
        </w:rPr>
      </w:pPr>
      <w:r>
        <w:rPr>
          <w:rFonts w:ascii="Arial" w:hAnsi="Arial" w:cs="Arial"/>
        </w:rPr>
        <w:t>The pipe that connects your</w:t>
      </w:r>
      <w:r w:rsidR="00AE4B17">
        <w:rPr>
          <w:rFonts w:ascii="Arial" w:hAnsi="Arial" w:cs="Arial"/>
        </w:rPr>
        <w:t xml:space="preserve"> Building</w:t>
      </w:r>
      <w:r>
        <w:rPr>
          <w:rFonts w:ascii="Arial" w:hAnsi="Arial" w:cs="Arial"/>
          <w:color w:val="0070C0"/>
        </w:rPr>
        <w:t xml:space="preserve"> </w:t>
      </w:r>
      <w:r>
        <w:rPr>
          <w:rFonts w:ascii="Arial" w:hAnsi="Arial" w:cs="Arial"/>
        </w:rPr>
        <w:t>to the water main was identified as an unknown material. Lead service lines or certain galvanized pipe can potentially place you at risk for exposure to lead. Therefore, your service line material will need to be identified.</w:t>
      </w:r>
    </w:p>
    <w:p w14:paraId="096EDFBB" w14:textId="23E334BD" w:rsidR="00123270" w:rsidRDefault="00123270" w:rsidP="00123270">
      <w:pPr>
        <w:spacing w:after="240"/>
        <w:rPr>
          <w:rFonts w:ascii="Arial" w:hAnsi="Arial" w:cs="Arial"/>
        </w:rPr>
      </w:pPr>
      <w:r>
        <w:rPr>
          <w:rFonts w:ascii="Arial" w:hAnsi="Arial" w:cs="Arial"/>
        </w:rPr>
        <w:t xml:space="preserve">The </w:t>
      </w:r>
      <w:r w:rsidR="00AE4B17">
        <w:rPr>
          <w:rFonts w:ascii="Arial" w:hAnsi="Arial" w:cs="Arial"/>
        </w:rPr>
        <w:t>U.C. Kearney Field Station</w:t>
      </w:r>
      <w:r>
        <w:rPr>
          <w:rFonts w:ascii="Arial" w:hAnsi="Arial" w:cs="Arial"/>
        </w:rPr>
        <w:t xml:space="preserve"> routinely monitors for lead in the distribution system and the most recent water sample results received on </w:t>
      </w:r>
      <w:r w:rsidR="00AE4B17">
        <w:rPr>
          <w:rFonts w:ascii="Arial" w:hAnsi="Arial" w:cs="Arial"/>
        </w:rPr>
        <w:t>10/24/24</w:t>
      </w:r>
      <w:r>
        <w:rPr>
          <w:rFonts w:ascii="Arial" w:hAnsi="Arial" w:cs="Arial"/>
          <w:color w:val="0070C0"/>
        </w:rPr>
        <w:t xml:space="preserve"> </w:t>
      </w:r>
      <w:r>
        <w:rPr>
          <w:rFonts w:ascii="Arial" w:hAnsi="Arial" w:cs="Arial"/>
        </w:rPr>
        <w:t>showed that the 90</w:t>
      </w:r>
      <w:r>
        <w:rPr>
          <w:rFonts w:ascii="Arial" w:hAnsi="Arial" w:cs="Arial"/>
          <w:vertAlign w:val="superscript"/>
        </w:rPr>
        <w:t>th</w:t>
      </w:r>
      <w:r>
        <w:rPr>
          <w:rFonts w:ascii="Arial" w:hAnsi="Arial" w:cs="Arial"/>
        </w:rPr>
        <w:t xml:space="preserve"> percentile of all lead levels measured in the distribution system was </w:t>
      </w:r>
      <w:r w:rsidR="00076CD3">
        <w:rPr>
          <w:rFonts w:ascii="Arial" w:hAnsi="Arial" w:cs="Arial"/>
        </w:rPr>
        <w:t>0.0068mg/L.</w:t>
      </w:r>
      <w:r>
        <w:rPr>
          <w:rFonts w:ascii="Arial" w:hAnsi="Arial" w:cs="Arial"/>
        </w:rPr>
        <w:t xml:space="preserve"> The action level for lead in drinking water is 0.015 milligrams per liter (mg/L) or 15 micrograms per liter (µg/L).</w:t>
      </w:r>
    </w:p>
    <w:p w14:paraId="0CF31117" w14:textId="77777777" w:rsidR="00123270" w:rsidRPr="007B6BF9" w:rsidRDefault="00123270" w:rsidP="00123270">
      <w:pPr>
        <w:pStyle w:val="Level1"/>
        <w:numPr>
          <w:ilvl w:val="0"/>
          <w:numId w:val="1"/>
        </w:numPr>
        <w:spacing w:after="240"/>
        <w:rPr>
          <w:rFonts w:cs="Arial"/>
          <w:b/>
          <w:bCs/>
        </w:rPr>
      </w:pPr>
      <w:r w:rsidRPr="007B6BF9">
        <w:rPr>
          <w:rFonts w:cs="Arial"/>
          <w:b/>
          <w:bCs/>
        </w:rPr>
        <w:t xml:space="preserve">This is not an emergency. </w:t>
      </w:r>
    </w:p>
    <w:p w14:paraId="63E35B85" w14:textId="77777777" w:rsidR="00123270" w:rsidRPr="007B6BF9" w:rsidRDefault="00123270" w:rsidP="00123270">
      <w:pPr>
        <w:pStyle w:val="Level1"/>
        <w:numPr>
          <w:ilvl w:val="0"/>
          <w:numId w:val="1"/>
        </w:numPr>
        <w:tabs>
          <w:tab w:val="left" w:pos="-1440"/>
        </w:tabs>
        <w:spacing w:after="240"/>
        <w:rPr>
          <w:rFonts w:cs="Arial"/>
          <w:b/>
          <w:bCs/>
          <w:szCs w:val="24"/>
        </w:rPr>
      </w:pPr>
      <w:r w:rsidRPr="007B6BF9">
        <w:rPr>
          <w:rFonts w:cs="Arial"/>
          <w:b/>
          <w:bCs/>
          <w:szCs w:val="24"/>
        </w:rPr>
        <w:t>Your water is safe to drink and meets federal and state safe drinking water standards.</w:t>
      </w:r>
    </w:p>
    <w:p w14:paraId="5BA0B475" w14:textId="0BCA394C" w:rsidR="00864430" w:rsidRPr="007B6BF9" w:rsidRDefault="00123270" w:rsidP="00864430">
      <w:pPr>
        <w:pStyle w:val="Level1"/>
        <w:numPr>
          <w:ilvl w:val="0"/>
          <w:numId w:val="1"/>
        </w:numPr>
        <w:spacing w:after="240"/>
        <w:rPr>
          <w:rFonts w:cs="Arial"/>
          <w:b/>
          <w:bCs/>
        </w:rPr>
      </w:pPr>
      <w:r w:rsidRPr="007B6BF9">
        <w:rPr>
          <w:rFonts w:cs="Arial"/>
          <w:b/>
          <w:bCs/>
        </w:rPr>
        <w:t>You do not need to use an alternative water supply (e.g., bottled water).</w:t>
      </w:r>
    </w:p>
    <w:p w14:paraId="37124FB8" w14:textId="77777777" w:rsidR="00123270" w:rsidRDefault="00123270" w:rsidP="00123270">
      <w:pPr>
        <w:spacing w:after="240"/>
        <w:rPr>
          <w:rFonts w:ascii="Arial" w:hAnsi="Arial" w:cs="Arial"/>
          <w:b/>
          <w:bCs/>
        </w:rPr>
      </w:pPr>
      <w:r>
        <w:rPr>
          <w:rFonts w:ascii="Arial" w:hAnsi="Arial" w:cs="Arial"/>
          <w:b/>
          <w:bCs/>
        </w:rPr>
        <w:t>What happens next?</w:t>
      </w:r>
    </w:p>
    <w:p w14:paraId="5489181D" w14:textId="6067B608" w:rsidR="00123270" w:rsidRDefault="00D17C77" w:rsidP="00123270">
      <w:pPr>
        <w:spacing w:after="240"/>
        <w:rPr>
          <w:rFonts w:ascii="Arial" w:hAnsi="Arial" w:cs="Arial"/>
        </w:rPr>
      </w:pPr>
      <w:r>
        <w:rPr>
          <w:rFonts w:ascii="Arial" w:hAnsi="Arial" w:cs="Arial"/>
        </w:rPr>
        <w:t>As system line are identified plans and files will be updated.</w:t>
      </w:r>
      <w:r w:rsidR="00864430">
        <w:rPr>
          <w:rFonts w:ascii="Arial" w:hAnsi="Arial" w:cs="Arial"/>
        </w:rPr>
        <w:t xml:space="preserve"> If needed to meet State compliance service lines will be replaced. </w:t>
      </w:r>
      <w:r>
        <w:rPr>
          <w:rFonts w:ascii="Arial" w:hAnsi="Arial" w:cs="Arial"/>
        </w:rPr>
        <w:t xml:space="preserve"> </w:t>
      </w:r>
      <w:r w:rsidR="00123270">
        <w:rPr>
          <w:rFonts w:ascii="Arial" w:hAnsi="Arial" w:cs="Arial"/>
        </w:rPr>
        <w:t xml:space="preserve"> </w:t>
      </w:r>
    </w:p>
    <w:p w14:paraId="2A6EFB4F" w14:textId="39E231B3" w:rsidR="00123270" w:rsidRDefault="00123270" w:rsidP="00123270">
      <w:pPr>
        <w:spacing w:after="240"/>
        <w:rPr>
          <w:rFonts w:ascii="Arial" w:hAnsi="Arial" w:cs="Arial"/>
        </w:rPr>
      </w:pPr>
      <w:r>
        <w:rPr>
          <w:rFonts w:ascii="Arial" w:hAnsi="Arial" w:cs="Arial"/>
        </w:rPr>
        <w:t xml:space="preserve">We anticipate identifying </w:t>
      </w:r>
      <w:r w:rsidR="00D17C77">
        <w:rPr>
          <w:rFonts w:ascii="Arial" w:hAnsi="Arial" w:cs="Arial"/>
        </w:rPr>
        <w:t>system</w:t>
      </w:r>
      <w:r>
        <w:rPr>
          <w:rFonts w:ascii="Arial" w:hAnsi="Arial" w:cs="Arial"/>
        </w:rPr>
        <w:t xml:space="preserve"> service line by </w:t>
      </w:r>
      <w:r w:rsidR="00D17C77">
        <w:rPr>
          <w:rFonts w:ascii="Arial" w:hAnsi="Arial" w:cs="Arial"/>
        </w:rPr>
        <w:t>2034</w:t>
      </w:r>
    </w:p>
    <w:p w14:paraId="7EABD951" w14:textId="77777777" w:rsidR="00123270" w:rsidRDefault="00123270" w:rsidP="00123270">
      <w:pPr>
        <w:spacing w:after="240"/>
        <w:rPr>
          <w:rFonts w:ascii="Arial" w:hAnsi="Arial" w:cs="Arial"/>
          <w:b/>
          <w:bCs/>
        </w:rPr>
      </w:pPr>
      <w:r>
        <w:rPr>
          <w:rFonts w:ascii="Arial" w:hAnsi="Arial" w:cs="Arial"/>
          <w:b/>
          <w:bCs/>
        </w:rPr>
        <w:t>Lead Related Health Information</w:t>
      </w:r>
    </w:p>
    <w:p w14:paraId="21BCED8A" w14:textId="77777777" w:rsidR="00123270" w:rsidRDefault="00123270" w:rsidP="00123270">
      <w:pPr>
        <w:pStyle w:val="Level1"/>
        <w:numPr>
          <w:ilvl w:val="0"/>
          <w:numId w:val="2"/>
        </w:numPr>
        <w:spacing w:after="240"/>
        <w:ind w:left="810"/>
        <w:rPr>
          <w:rFonts w:cs="Arial"/>
          <w:i/>
          <w:iCs/>
        </w:rPr>
      </w:pPr>
      <w:r>
        <w:rPr>
          <w:rFonts w:cs="Arial"/>
          <w:i/>
          <w:iCs/>
        </w:rPr>
        <w:t xml:space="preserve">Exposure to lead in drinking water can cause serious health effects in all age groups. Infants and children can have decreases in IQ and attention span. Lead exposure can cause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 </w:t>
      </w:r>
    </w:p>
    <w:p w14:paraId="67F19D60" w14:textId="77777777" w:rsidR="00123270" w:rsidRDefault="00123270" w:rsidP="00123270">
      <w:pPr>
        <w:pStyle w:val="ListParagraph"/>
        <w:numPr>
          <w:ilvl w:val="0"/>
          <w:numId w:val="1"/>
        </w:numPr>
        <w:spacing w:after="240"/>
        <w:rPr>
          <w:rStyle w:val="Hyperlink"/>
          <w:rFonts w:eastAsiaTheme="majorEastAsia"/>
        </w:rPr>
      </w:pPr>
      <w:r>
        <w:rPr>
          <w:rFonts w:ascii="Arial" w:hAnsi="Arial" w:cs="Arial"/>
          <w:snapToGrid w:val="0"/>
        </w:rPr>
        <w:lastRenderedPageBreak/>
        <w:t xml:space="preserve">If you have concerns about your water quality, the State Water Board’s Environmental Laboratory Accreditation Program has a </w:t>
      </w:r>
      <w:hyperlink r:id="rId5" w:history="1">
        <w:r>
          <w:rPr>
            <w:rStyle w:val="Hyperlink"/>
            <w:rFonts w:eastAsiaTheme="majorEastAsia"/>
            <w:snapToGrid w:val="0"/>
          </w:rPr>
          <w:t>map of laborat</w:t>
        </w:r>
        <w:r>
          <w:rPr>
            <w:rStyle w:val="Hyperlink"/>
            <w:rFonts w:eastAsiaTheme="majorEastAsia"/>
          </w:rPr>
          <w:t>o</w:t>
        </w:r>
        <w:r>
          <w:rPr>
            <w:rStyle w:val="Hyperlink"/>
            <w:rFonts w:eastAsiaTheme="majorEastAsia"/>
            <w:snapToGrid w:val="0"/>
          </w:rPr>
          <w:t>ries</w:t>
        </w:r>
      </w:hyperlink>
      <w:r>
        <w:rPr>
          <w:rFonts w:ascii="Arial" w:hAnsi="Arial" w:cs="Arial"/>
          <w:snapToGrid w:val="0"/>
        </w:rPr>
        <w:t xml:space="preserve"> that can test your water at the consumer’s expense, which can be found at: </w:t>
      </w:r>
      <w:hyperlink r:id="rId6" w:history="1">
        <w:r>
          <w:rPr>
            <w:rStyle w:val="Hyperlink"/>
            <w:rFonts w:eastAsiaTheme="majorEastAsia"/>
            <w:i/>
            <w:iCs/>
          </w:rPr>
          <w:t>https://www.waterboards.ca.gov/drinking_water/certlic/labs/</w:t>
        </w:r>
      </w:hyperlink>
      <w:r>
        <w:rPr>
          <w:rStyle w:val="Hyperlink"/>
          <w:rFonts w:eastAsiaTheme="majorEastAsia"/>
        </w:rPr>
        <w:t xml:space="preserve"> </w:t>
      </w:r>
    </w:p>
    <w:p w14:paraId="3B2F4856" w14:textId="77777777" w:rsidR="00123270" w:rsidRDefault="00123270" w:rsidP="00123270">
      <w:pPr>
        <w:pStyle w:val="ListParagraph"/>
        <w:spacing w:after="240"/>
        <w:rPr>
          <w:rFonts w:eastAsiaTheme="majorEastAsia"/>
          <w:snapToGrid w:val="0"/>
        </w:rPr>
      </w:pPr>
    </w:p>
    <w:p w14:paraId="1FF6EAA1" w14:textId="77777777" w:rsidR="00123270" w:rsidRDefault="00123270" w:rsidP="00123270">
      <w:pPr>
        <w:pStyle w:val="ListParagraph"/>
        <w:numPr>
          <w:ilvl w:val="0"/>
          <w:numId w:val="1"/>
        </w:numPr>
        <w:rPr>
          <w:rFonts w:ascii="Arial" w:hAnsi="Arial" w:cs="Arial"/>
          <w:i/>
          <w:iCs/>
          <w:snapToGrid w:val="0"/>
        </w:rPr>
      </w:pPr>
      <w:r>
        <w:rPr>
          <w:rFonts w:ascii="Arial" w:hAnsi="Arial" w:cs="Arial"/>
        </w:rPr>
        <w:t xml:space="preserve">If you still have health concerns from potential lead exposure in your drinking water, there are point-of-use (POU) devices that can be used on your drinking water taps to provide an additional barrier of protection. A list of these residential treatment devices can be found at: </w:t>
      </w:r>
      <w:hyperlink r:id="rId7" w:history="1">
        <w:r>
          <w:rPr>
            <w:rStyle w:val="Hyperlink"/>
            <w:rFonts w:eastAsiaTheme="majorEastAsia"/>
            <w:i/>
            <w:iCs/>
          </w:rPr>
          <w:t>https://www.waterboards.ca.gov/drinking_water/certlic/device/watertreatmentdevices.html</w:t>
        </w:r>
      </w:hyperlink>
    </w:p>
    <w:p w14:paraId="5E93DEBB" w14:textId="77777777" w:rsidR="00123270" w:rsidRDefault="00123270" w:rsidP="00123270">
      <w:pPr>
        <w:pStyle w:val="ListParagraph"/>
        <w:rPr>
          <w:rFonts w:ascii="Arial" w:hAnsi="Arial" w:cs="Arial"/>
          <w:i/>
          <w:iCs/>
          <w:snapToGrid w:val="0"/>
        </w:rPr>
      </w:pPr>
    </w:p>
    <w:p w14:paraId="43EA6F70" w14:textId="56C36EE4" w:rsidR="00123270" w:rsidRDefault="00123270" w:rsidP="00123270">
      <w:pPr>
        <w:pStyle w:val="Level1"/>
        <w:numPr>
          <w:ilvl w:val="0"/>
          <w:numId w:val="1"/>
        </w:numPr>
        <w:spacing w:after="240"/>
        <w:rPr>
          <w:rFonts w:cs="Arial"/>
        </w:rPr>
      </w:pPr>
      <w:r>
        <w:rPr>
          <w:rFonts w:cs="Arial"/>
        </w:rPr>
        <w:t>If you have other health issues concerning the consumption of this water, you may wish to consult your health care provider.</w:t>
      </w:r>
    </w:p>
    <w:p w14:paraId="7345D814" w14:textId="77777777" w:rsidR="007B6BF9" w:rsidRPr="007B6BF9" w:rsidRDefault="007B6BF9" w:rsidP="007B6BF9">
      <w:pPr>
        <w:pStyle w:val="Level1"/>
        <w:spacing w:after="240"/>
        <w:ind w:left="0" w:firstLine="0"/>
        <w:rPr>
          <w:rFonts w:cs="Arial"/>
        </w:rPr>
      </w:pPr>
    </w:p>
    <w:p w14:paraId="13C1FBAC" w14:textId="5BD58D34" w:rsidR="00123270" w:rsidRDefault="00123270" w:rsidP="007B6BF9">
      <w:pPr>
        <w:pStyle w:val="BodyText2"/>
        <w:shd w:val="clear" w:color="auto" w:fill="FFFFFF" w:themeFill="background1"/>
        <w:rPr>
          <w:color w:val="auto"/>
          <w:sz w:val="24"/>
        </w:rPr>
      </w:pPr>
      <w:r>
        <w:rPr>
          <w:sz w:val="24"/>
          <w:shd w:val="clear" w:color="auto" w:fill="E6E6E6"/>
        </w:rPr>
        <w:t xml:space="preserve">This notice </w:t>
      </w:r>
      <w:r w:rsidRPr="007B6BF9">
        <w:rPr>
          <w:sz w:val="24"/>
          <w:shd w:val="clear" w:color="auto" w:fill="E8E8E8" w:themeFill="background2"/>
        </w:rPr>
        <w:t>is</w:t>
      </w:r>
      <w:r>
        <w:rPr>
          <w:sz w:val="24"/>
          <w:shd w:val="clear" w:color="auto" w:fill="E6E6E6"/>
        </w:rPr>
        <w:t xml:space="preserve"> being sent to you by</w:t>
      </w:r>
      <w:r w:rsidR="00AE5C79">
        <w:rPr>
          <w:sz w:val="24"/>
          <w:shd w:val="clear" w:color="auto" w:fill="E6E6E6"/>
        </w:rPr>
        <w:t xml:space="preserve"> </w:t>
      </w:r>
      <w:r w:rsidR="00AE5C79">
        <w:rPr>
          <w:sz w:val="24"/>
        </w:rPr>
        <w:t>U.C. Kearney Field Station</w:t>
      </w:r>
      <w:r>
        <w:rPr>
          <w:sz w:val="24"/>
          <w:shd w:val="clear" w:color="auto" w:fill="E6E6E6"/>
        </w:rPr>
        <w:t xml:space="preserve"> </w:t>
      </w:r>
    </w:p>
    <w:p w14:paraId="13E0C31D" w14:textId="6BF09220" w:rsidR="00123270" w:rsidRDefault="00123270" w:rsidP="007B6BF9">
      <w:pPr>
        <w:shd w:val="clear" w:color="auto" w:fill="FFFFFF" w:themeFill="background1"/>
        <w:tabs>
          <w:tab w:val="left" w:pos="4140"/>
        </w:tabs>
        <w:spacing w:after="240"/>
        <w:rPr>
          <w:rFonts w:ascii="Arial" w:hAnsi="Arial" w:cs="Arial"/>
        </w:rPr>
      </w:pPr>
      <w:r>
        <w:rPr>
          <w:rFonts w:ascii="Arial" w:hAnsi="Arial" w:cs="Arial"/>
          <w:shd w:val="clear" w:color="auto" w:fill="E6E6E6"/>
        </w:rPr>
        <w:t xml:space="preserve">State Water System Number: </w:t>
      </w:r>
      <w:r w:rsidR="00AE5C79" w:rsidRPr="00AE5C79">
        <w:rPr>
          <w:rFonts w:ascii="Arial" w:hAnsi="Arial" w:cs="Arial"/>
          <w:shd w:val="clear" w:color="auto" w:fill="E6E6E6"/>
        </w:rPr>
        <w:t>CA1000279</w:t>
      </w:r>
    </w:p>
    <w:p w14:paraId="30A9E9E8" w14:textId="60F670A9" w:rsidR="00123270" w:rsidRDefault="00123270" w:rsidP="007B6BF9">
      <w:pPr>
        <w:shd w:val="clear" w:color="auto" w:fill="FFFFFF" w:themeFill="background1"/>
        <w:tabs>
          <w:tab w:val="left" w:pos="4140"/>
        </w:tabs>
        <w:spacing w:after="240"/>
        <w:rPr>
          <w:rFonts w:ascii="Arial" w:hAnsi="Arial" w:cs="Arial"/>
        </w:rPr>
      </w:pPr>
      <w:r>
        <w:rPr>
          <w:rFonts w:ascii="Arial" w:hAnsi="Arial" w:cs="Arial"/>
          <w:shd w:val="clear" w:color="auto" w:fill="E6E6E6"/>
        </w:rPr>
        <w:t xml:space="preserve">Date distributed: </w:t>
      </w:r>
      <w:r w:rsidR="00AE5C79">
        <w:rPr>
          <w:rFonts w:ascii="Arial" w:hAnsi="Arial" w:cs="Arial"/>
          <w:shd w:val="clear" w:color="auto" w:fill="E6E6E6"/>
        </w:rPr>
        <w:t>11/3/24</w:t>
      </w:r>
    </w:p>
    <w:p w14:paraId="017F2FDE" w14:textId="77777777" w:rsidR="00123270" w:rsidRDefault="00123270" w:rsidP="007B6BF9">
      <w:pPr>
        <w:shd w:val="clear" w:color="auto" w:fill="FFFFFF" w:themeFill="background1"/>
        <w:rPr>
          <w:rFonts w:ascii="Arial" w:hAnsi="Arial" w:cs="Arial"/>
        </w:rPr>
      </w:pPr>
    </w:p>
    <w:p w14:paraId="075C0F2D" w14:textId="77777777" w:rsidR="00123270" w:rsidRDefault="00123270" w:rsidP="007B6BF9">
      <w:pPr>
        <w:shd w:val="clear" w:color="auto" w:fill="FFFFFF" w:themeFill="background1"/>
        <w:rPr>
          <w:rFonts w:ascii="Arial" w:hAnsi="Arial" w:cs="Arial"/>
        </w:rPr>
      </w:pPr>
    </w:p>
    <w:p w14:paraId="55ADD83A" w14:textId="77777777" w:rsidR="008101FD" w:rsidRDefault="008101FD" w:rsidP="007B6BF9">
      <w:pPr>
        <w:shd w:val="clear" w:color="auto" w:fill="FFFFFF" w:themeFill="background1"/>
      </w:pPr>
    </w:p>
    <w:sectPr w:rsidR="008101FD" w:rsidSect="00076CD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FD378E"/>
    <w:multiLevelType w:val="hybridMultilevel"/>
    <w:tmpl w:val="1ECCDA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5D3B07"/>
    <w:multiLevelType w:val="hybridMultilevel"/>
    <w:tmpl w:val="515A3DE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2012298238">
    <w:abstractNumId w:val="0"/>
  </w:num>
  <w:num w:numId="2" w16cid:durableId="1844080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70"/>
    <w:rsid w:val="00076CD3"/>
    <w:rsid w:val="00123270"/>
    <w:rsid w:val="00362B13"/>
    <w:rsid w:val="006D0771"/>
    <w:rsid w:val="007B6BF9"/>
    <w:rsid w:val="008101FD"/>
    <w:rsid w:val="00864430"/>
    <w:rsid w:val="00AE4B17"/>
    <w:rsid w:val="00AE5C79"/>
    <w:rsid w:val="00AF4227"/>
    <w:rsid w:val="00D17C77"/>
    <w:rsid w:val="00DE0D8A"/>
    <w:rsid w:val="00DF2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CD87A"/>
  <w15:chartTrackingRefBased/>
  <w15:docId w15:val="{F36B7B98-57CC-4923-991D-2888C8D1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270"/>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23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2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2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2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2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2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2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2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2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2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2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2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2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2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2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2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270"/>
    <w:rPr>
      <w:rFonts w:eastAsiaTheme="majorEastAsia" w:cstheme="majorBidi"/>
      <w:color w:val="272727" w:themeColor="text1" w:themeTint="D8"/>
    </w:rPr>
  </w:style>
  <w:style w:type="paragraph" w:styleId="Title">
    <w:name w:val="Title"/>
    <w:basedOn w:val="Normal"/>
    <w:next w:val="Normal"/>
    <w:link w:val="TitleChar"/>
    <w:uiPriority w:val="10"/>
    <w:qFormat/>
    <w:rsid w:val="001232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2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2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2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270"/>
    <w:pPr>
      <w:spacing w:before="160"/>
      <w:jc w:val="center"/>
    </w:pPr>
    <w:rPr>
      <w:i/>
      <w:iCs/>
      <w:color w:val="404040" w:themeColor="text1" w:themeTint="BF"/>
    </w:rPr>
  </w:style>
  <w:style w:type="character" w:customStyle="1" w:styleId="QuoteChar">
    <w:name w:val="Quote Char"/>
    <w:basedOn w:val="DefaultParagraphFont"/>
    <w:link w:val="Quote"/>
    <w:uiPriority w:val="29"/>
    <w:rsid w:val="00123270"/>
    <w:rPr>
      <w:i/>
      <w:iCs/>
      <w:color w:val="404040" w:themeColor="text1" w:themeTint="BF"/>
    </w:rPr>
  </w:style>
  <w:style w:type="paragraph" w:styleId="ListParagraph">
    <w:name w:val="List Paragraph"/>
    <w:basedOn w:val="Normal"/>
    <w:uiPriority w:val="34"/>
    <w:qFormat/>
    <w:rsid w:val="00123270"/>
    <w:pPr>
      <w:ind w:left="720"/>
      <w:contextualSpacing/>
    </w:pPr>
  </w:style>
  <w:style w:type="character" w:styleId="IntenseEmphasis">
    <w:name w:val="Intense Emphasis"/>
    <w:basedOn w:val="DefaultParagraphFont"/>
    <w:uiPriority w:val="21"/>
    <w:qFormat/>
    <w:rsid w:val="00123270"/>
    <w:rPr>
      <w:i/>
      <w:iCs/>
      <w:color w:val="0F4761" w:themeColor="accent1" w:themeShade="BF"/>
    </w:rPr>
  </w:style>
  <w:style w:type="paragraph" w:styleId="IntenseQuote">
    <w:name w:val="Intense Quote"/>
    <w:basedOn w:val="Normal"/>
    <w:next w:val="Normal"/>
    <w:link w:val="IntenseQuoteChar"/>
    <w:uiPriority w:val="30"/>
    <w:qFormat/>
    <w:rsid w:val="00123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270"/>
    <w:rPr>
      <w:i/>
      <w:iCs/>
      <w:color w:val="0F4761" w:themeColor="accent1" w:themeShade="BF"/>
    </w:rPr>
  </w:style>
  <w:style w:type="character" w:styleId="IntenseReference">
    <w:name w:val="Intense Reference"/>
    <w:basedOn w:val="DefaultParagraphFont"/>
    <w:uiPriority w:val="32"/>
    <w:qFormat/>
    <w:rsid w:val="00123270"/>
    <w:rPr>
      <w:b/>
      <w:bCs/>
      <w:smallCaps/>
      <w:color w:val="0F4761" w:themeColor="accent1" w:themeShade="BF"/>
      <w:spacing w:val="5"/>
    </w:rPr>
  </w:style>
  <w:style w:type="character" w:styleId="Hyperlink">
    <w:name w:val="Hyperlink"/>
    <w:basedOn w:val="DefaultParagraphFont"/>
    <w:uiPriority w:val="99"/>
    <w:semiHidden/>
    <w:unhideWhenUsed/>
    <w:rsid w:val="00123270"/>
    <w:rPr>
      <w:rFonts w:ascii="Arial" w:hAnsi="Arial" w:cs="Arial" w:hint="default"/>
      <w:color w:val="467886" w:themeColor="hyperlink"/>
      <w:u w:val="single"/>
    </w:rPr>
  </w:style>
  <w:style w:type="paragraph" w:styleId="BodyTextIndent">
    <w:name w:val="Body Text Indent"/>
    <w:basedOn w:val="Normal"/>
    <w:link w:val="BodyTextIndentChar"/>
    <w:semiHidden/>
    <w:unhideWhenUsed/>
    <w:rsid w:val="00123270"/>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Pr>
      <w:rFonts w:ascii="Arial" w:hAnsi="Arial" w:cs="Arial"/>
      <w:i/>
      <w:color w:val="000000"/>
    </w:rPr>
  </w:style>
  <w:style w:type="character" w:customStyle="1" w:styleId="BodyTextIndentChar">
    <w:name w:val="Body Text Indent Char"/>
    <w:basedOn w:val="DefaultParagraphFont"/>
    <w:link w:val="BodyTextIndent"/>
    <w:semiHidden/>
    <w:rsid w:val="00123270"/>
    <w:rPr>
      <w:rFonts w:ascii="Arial" w:eastAsia="Times New Roman" w:hAnsi="Arial" w:cs="Arial"/>
      <w:i/>
      <w:color w:val="000000"/>
      <w:kern w:val="0"/>
      <w:sz w:val="24"/>
      <w:szCs w:val="24"/>
      <w14:ligatures w14:val="none"/>
    </w:rPr>
  </w:style>
  <w:style w:type="paragraph" w:styleId="BodyText2">
    <w:name w:val="Body Text 2"/>
    <w:basedOn w:val="Normal"/>
    <w:link w:val="BodyText2Char"/>
    <w:semiHidden/>
    <w:unhideWhenUsed/>
    <w:rsid w:val="00123270"/>
    <w:pPr>
      <w:spacing w:after="240"/>
    </w:pPr>
    <w:rPr>
      <w:rFonts w:ascii="Arial" w:hAnsi="Arial" w:cs="Arial"/>
      <w:color w:val="000000"/>
      <w:sz w:val="20"/>
    </w:rPr>
  </w:style>
  <w:style w:type="character" w:customStyle="1" w:styleId="BodyText2Char">
    <w:name w:val="Body Text 2 Char"/>
    <w:basedOn w:val="DefaultParagraphFont"/>
    <w:link w:val="BodyText2"/>
    <w:semiHidden/>
    <w:rsid w:val="00123270"/>
    <w:rPr>
      <w:rFonts w:ascii="Arial" w:eastAsia="Times New Roman" w:hAnsi="Arial" w:cs="Arial"/>
      <w:color w:val="000000"/>
      <w:kern w:val="0"/>
      <w:sz w:val="20"/>
      <w:szCs w:val="24"/>
      <w14:ligatures w14:val="none"/>
    </w:rPr>
  </w:style>
  <w:style w:type="paragraph" w:styleId="BodyText3">
    <w:name w:val="Body Text 3"/>
    <w:basedOn w:val="Normal"/>
    <w:link w:val="BodyText3Char"/>
    <w:semiHidden/>
    <w:unhideWhenUsed/>
    <w:rsid w:val="00123270"/>
    <w:rPr>
      <w:rFonts w:ascii="Arial" w:hAnsi="Arial" w:cs="Arial"/>
      <w:color w:val="000000"/>
    </w:rPr>
  </w:style>
  <w:style w:type="character" w:customStyle="1" w:styleId="BodyText3Char">
    <w:name w:val="Body Text 3 Char"/>
    <w:basedOn w:val="DefaultParagraphFont"/>
    <w:link w:val="BodyText3"/>
    <w:semiHidden/>
    <w:rsid w:val="00123270"/>
    <w:rPr>
      <w:rFonts w:ascii="Arial" w:eastAsia="Times New Roman" w:hAnsi="Arial" w:cs="Arial"/>
      <w:color w:val="000000"/>
      <w:kern w:val="0"/>
      <w:sz w:val="24"/>
      <w:szCs w:val="24"/>
      <w14:ligatures w14:val="none"/>
    </w:rPr>
  </w:style>
  <w:style w:type="paragraph" w:customStyle="1" w:styleId="Level1">
    <w:name w:val="Level 1"/>
    <w:basedOn w:val="Normal"/>
    <w:rsid w:val="00123270"/>
    <w:pPr>
      <w:widowControl w:val="0"/>
      <w:snapToGrid w:val="0"/>
      <w:ind w:left="720" w:hanging="720"/>
    </w:pPr>
    <w:rPr>
      <w:rFonts w:ascii="Arial" w:hAnsi="Arial"/>
      <w:szCs w:val="20"/>
    </w:rPr>
  </w:style>
  <w:style w:type="paragraph" w:customStyle="1" w:styleId="pf0">
    <w:name w:val="pf0"/>
    <w:basedOn w:val="Normal"/>
    <w:rsid w:val="00123270"/>
    <w:pPr>
      <w:spacing w:before="100" w:beforeAutospacing="1" w:after="100" w:afterAutospacing="1"/>
    </w:pPr>
  </w:style>
  <w:style w:type="character" w:customStyle="1" w:styleId="cf01">
    <w:name w:val="cf01"/>
    <w:basedOn w:val="DefaultParagraphFont"/>
    <w:rsid w:val="00123270"/>
    <w:rPr>
      <w:rFonts w:ascii="Segoe UI" w:hAnsi="Segoe UI" w:cs="Segoe UI" w:hint="default"/>
      <w:sz w:val="18"/>
      <w:szCs w:val="18"/>
    </w:rPr>
  </w:style>
  <w:style w:type="character" w:customStyle="1" w:styleId="cf11">
    <w:name w:val="cf11"/>
    <w:basedOn w:val="DefaultParagraphFont"/>
    <w:rsid w:val="00123270"/>
    <w:rPr>
      <w:rFonts w:ascii="Segoe UI" w:hAnsi="Segoe UI" w:cs="Segoe UI" w:hint="default"/>
      <w:color w:val="4472C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03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aterboards.ca.gov/drinking_water/certlic/device/watertreatmentdevic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terboards.ca.gov/drinking_water/certlic/labs/" TargetMode="External"/><Relationship Id="rId5" Type="http://schemas.openxmlformats.org/officeDocument/2006/relationships/hyperlink" Target="https://waterboards.maps.arcgis.com/apps/webappviewer/index.html?id=bd0bd8b42b1944058244337bd2a4ebf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6014</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West</dc:creator>
  <cp:keywords/>
  <dc:description/>
  <cp:lastModifiedBy>Patrick West</cp:lastModifiedBy>
  <cp:revision>4</cp:revision>
  <dcterms:created xsi:type="dcterms:W3CDTF">2024-10-28T17:12:00Z</dcterms:created>
  <dcterms:modified xsi:type="dcterms:W3CDTF">2024-11-01T21:39:00Z</dcterms:modified>
</cp:coreProperties>
</file>