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rFonts w:ascii="Geneva" w:cs="Geneva" w:hAnsi="Geneva" w:eastAsia="Geneva"/>
          <w:sz w:val="28"/>
          <w:szCs w:val="28"/>
        </w:rPr>
      </w:pPr>
      <w:r>
        <w:rPr>
          <w:rFonts w:ascii="Geneva" w:hAnsi="Geneva"/>
          <w:sz w:val="28"/>
          <w:szCs w:val="28"/>
          <w:rtl w:val="0"/>
          <w:lang w:val="en-US"/>
        </w:rPr>
        <w:t>Growing Garlic (and Shallots)</w:t>
      </w:r>
    </w:p>
    <w:p>
      <w:pPr>
        <w:pStyle w:val="Body"/>
        <w:jc w:val="center"/>
        <w:rPr>
          <w:rFonts w:ascii="Arial" w:cs="Arial" w:hAnsi="Arial" w:eastAsia="Arial"/>
          <w:sz w:val="28"/>
          <w:szCs w:val="28"/>
        </w:rPr>
      </w:pPr>
    </w:p>
    <w:p>
      <w:pPr>
        <w:pStyle w:val="Body"/>
        <w:jc w:val="center"/>
        <w:rPr>
          <w:rFonts w:ascii="Arial" w:cs="Arial" w:hAnsi="Arial" w:eastAsia="Arial"/>
          <w:sz w:val="28"/>
          <w:szCs w:val="28"/>
        </w:rPr>
      </w:pPr>
    </w:p>
    <w:p>
      <w:pPr>
        <w:pStyle w:val="Body"/>
        <w:numPr>
          <w:ilvl w:val="0"/>
          <w:numId w:val="1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Site Preparation</w:t>
      </w:r>
    </w:p>
    <w:p>
      <w:pPr>
        <w:pStyle w:val="Body"/>
        <w:numPr>
          <w:ilvl w:val="1"/>
          <w:numId w:val="1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Work compost in deeply to improve drainage and tilth</w:t>
      </w:r>
    </w:p>
    <w:p>
      <w:pPr>
        <w:pStyle w:val="Body"/>
        <w:numPr>
          <w:ilvl w:val="1"/>
          <w:numId w:val="1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Add fertilizer to each planting hole at a depth of 5 or 6 inches</w:t>
      </w:r>
    </w:p>
    <w:p>
      <w:pPr>
        <w:pStyle w:val="Body"/>
        <w:numPr>
          <w:ilvl w:val="0"/>
          <w:numId w:val="2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Types of Garlic</w:t>
      </w:r>
    </w:p>
    <w:p>
      <w:pPr>
        <w:pStyle w:val="Body"/>
        <w:numPr>
          <w:ilvl w:val="2"/>
          <w:numId w:val="2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Softneck Garlic (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Allium sativum)</w:t>
      </w:r>
    </w:p>
    <w:p>
      <w:pPr>
        <w:pStyle w:val="Body"/>
        <w:numPr>
          <w:ilvl w:val="2"/>
          <w:numId w:val="2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Does not develop scapes</w:t>
      </w:r>
    </w:p>
    <w:p>
      <w:pPr>
        <w:pStyle w:val="Body"/>
        <w:numPr>
          <w:ilvl w:val="2"/>
          <w:numId w:val="2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Has more cloves per bulb than hardneck, varying in size</w:t>
      </w:r>
    </w:p>
    <w:p>
      <w:pPr>
        <w:pStyle w:val="Body"/>
        <w:numPr>
          <w:ilvl w:val="2"/>
          <w:numId w:val="2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Tends to be more successful in mild winter climates than hardneck</w:t>
      </w:r>
    </w:p>
    <w:p>
      <w:pPr>
        <w:pStyle w:val="Body"/>
        <w:numPr>
          <w:ilvl w:val="2"/>
          <w:numId w:val="2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Can be braided</w:t>
      </w:r>
    </w:p>
    <w:p>
      <w:pPr>
        <w:pStyle w:val="Body"/>
        <w:numPr>
          <w:ilvl w:val="1"/>
          <w:numId w:val="3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Hardneck Garlic (</w:t>
      </w: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Allium ophioscorodon)</w:t>
      </w:r>
    </w:p>
    <w:p>
      <w:pPr>
        <w:pStyle w:val="Body"/>
        <w:numPr>
          <w:ilvl w:val="2"/>
          <w:numId w:val="3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Develops scapes</w:t>
      </w:r>
    </w:p>
    <w:p>
      <w:pPr>
        <w:pStyle w:val="Body"/>
        <w:numPr>
          <w:ilvl w:val="2"/>
          <w:numId w:val="3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Has fewer cloves per bulb than soft neck, but more uniform in size, arranged in a circular layer around the central stem and easier to peel</w:t>
      </w:r>
    </w:p>
    <w:p>
      <w:pPr>
        <w:pStyle w:val="Body"/>
        <w:numPr>
          <w:ilvl w:val="2"/>
          <w:numId w:val="3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More highly colored and attractive than softneck</w:t>
      </w:r>
    </w:p>
    <w:p>
      <w:pPr>
        <w:pStyle w:val="Body"/>
        <w:numPr>
          <w:ilvl w:val="2"/>
          <w:numId w:val="3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Difficult to braid</w:t>
      </w:r>
    </w:p>
    <w:p>
      <w:pPr>
        <w:pStyle w:val="Body"/>
        <w:numPr>
          <w:ilvl w:val="0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Planting Garlic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Purchase certified disease-free garlic from a nursery or catalog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Plant mid-october through November in full sun in moist soil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Carefully separate the cloves from each other and the basal plate, keeping the protective wrapper intact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Use only the largest cloves and plant 4 to 6 inches apart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Add fertilizer to each planting hole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Plant flat end (basal plate) down with pointy end about 1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” </w:t>
      </w:r>
      <w:r>
        <w:rPr>
          <w:rFonts w:ascii="Arial" w:hAnsi="Arial"/>
          <w:sz w:val="24"/>
          <w:szCs w:val="24"/>
          <w:rtl w:val="0"/>
          <w:lang w:val="en-US"/>
        </w:rPr>
        <w:t>below the surface and gently firm the soil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Wait until shoots emerge before watering for the first time</w:t>
      </w:r>
    </w:p>
    <w:p>
      <w:pPr>
        <w:pStyle w:val="Body"/>
        <w:numPr>
          <w:ilvl w:val="0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Growing Guidelines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Provide water if rain is inadequate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Keep free of weeds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Mulch to preserve water and suppress weeds</w:t>
      </w:r>
    </w:p>
    <w:p>
      <w:pPr>
        <w:pStyle w:val="Body"/>
        <w:numPr>
          <w:ilvl w:val="1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When growth becomes more rapid in Spring add nutrients through</w:t>
      </w:r>
    </w:p>
    <w:p>
      <w:pPr>
        <w:pStyle w:val="Body"/>
        <w:numPr>
          <w:ilvl w:val="2"/>
          <w:numId w:val="4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Side dressing</w:t>
      </w:r>
    </w:p>
    <w:p>
      <w:pPr>
        <w:pStyle w:val="Body"/>
        <w:numPr>
          <w:ilvl w:val="2"/>
          <w:numId w:val="5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Foliar feeding</w:t>
      </w:r>
    </w:p>
    <w:p>
      <w:pPr>
        <w:pStyle w:val="Body"/>
        <w:numPr>
          <w:ilvl w:val="1"/>
          <w:numId w:val="6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Stop watering on Mother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Day; harvest on Father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Day (rough guide)</w:t>
      </w:r>
    </w:p>
    <w:p>
      <w:pPr>
        <w:pStyle w:val="Body"/>
        <w:numPr>
          <w:ilvl w:val="0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Curing and Storing</w:t>
      </w:r>
    </w:p>
    <w:p>
      <w:pPr>
        <w:pStyle w:val="Body"/>
        <w:numPr>
          <w:ilvl w:val="1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Dry in well-ventilated place out of direct sun for about two weeks</w:t>
      </w:r>
    </w:p>
    <w:p>
      <w:pPr>
        <w:pStyle w:val="Body"/>
        <w:numPr>
          <w:ilvl w:val="1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Store in a cool place with good air circulation around bulbs</w:t>
      </w:r>
    </w:p>
    <w:p>
      <w:pPr>
        <w:pStyle w:val="Body"/>
        <w:numPr>
          <w:ilvl w:val="0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Rust on garlic</w:t>
      </w:r>
    </w:p>
    <w:p>
      <w:pPr>
        <w:pStyle w:val="Body"/>
        <w:numPr>
          <w:ilvl w:val="1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Appears as reddish to dull orange oval-shaped pustules on leaf blades</w:t>
      </w:r>
    </w:p>
    <w:p>
      <w:pPr>
        <w:pStyle w:val="Body"/>
        <w:numPr>
          <w:ilvl w:val="1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Can appear dark later in season due to black teliospores developing</w:t>
      </w:r>
    </w:p>
    <w:p>
      <w:pPr>
        <w:pStyle w:val="Body"/>
        <w:numPr>
          <w:ilvl w:val="1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Mild infection does little damage to bulbs</w:t>
      </w:r>
    </w:p>
    <w:p>
      <w:pPr>
        <w:pStyle w:val="Body"/>
        <w:numPr>
          <w:ilvl w:val="1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If severe, destroy all plants and rotate allium away for 2 to 3 years</w:t>
      </w:r>
    </w:p>
    <w:p>
      <w:pPr>
        <w:pStyle w:val="Body"/>
        <w:numPr>
          <w:ilvl w:val="0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Shallots</w:t>
      </w:r>
    </w:p>
    <w:p>
      <w:pPr>
        <w:pStyle w:val="Body"/>
        <w:numPr>
          <w:ilvl w:val="1"/>
          <w:numId w:val="7"/>
        </w:numPr>
        <w:jc w:val="lef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Plant like garlic but plant smaller shallots 8 inches apart</w:t>
      </w:r>
    </w:p>
    <w:sectPr>
      <w:headerReference w:type="default" r:id="rId4"/>
      <w:footerReference w:type="default" r:id="rId5"/>
      <w:pgSz w:w="12240" w:h="15840" w:orient="portrait"/>
      <w:pgMar w:top="1080" w:right="1440" w:bottom="1080" w:left="1440" w:header="108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ne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8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3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7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28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7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85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1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01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68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472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25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3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828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61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1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01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68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472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25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3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828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61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1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01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68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472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25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3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828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61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1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01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68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472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25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3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828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61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115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01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68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472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257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3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828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614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