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ECE23" w14:textId="7CC28720" w:rsidR="005641A5" w:rsidRPr="005641A5" w:rsidRDefault="005641A5" w:rsidP="00A507D6">
      <w:pPr>
        <w:spacing w:after="0" w:line="240" w:lineRule="auto"/>
        <w:jc w:val="center"/>
        <w:rPr>
          <w:sz w:val="32"/>
          <w:szCs w:val="32"/>
        </w:rPr>
      </w:pPr>
      <w:bookmarkStart w:id="0" w:name="_GoBack"/>
      <w:bookmarkEnd w:id="0"/>
      <w:r w:rsidRPr="005641A5">
        <w:rPr>
          <w:sz w:val="32"/>
          <w:szCs w:val="32"/>
        </w:rPr>
        <w:t xml:space="preserve">UC </w:t>
      </w:r>
      <w:r w:rsidR="00A94D7D">
        <w:rPr>
          <w:sz w:val="32"/>
          <w:szCs w:val="32"/>
        </w:rPr>
        <w:t xml:space="preserve">ANR </w:t>
      </w:r>
      <w:r w:rsidR="00C342CA">
        <w:rPr>
          <w:sz w:val="32"/>
          <w:szCs w:val="32"/>
        </w:rPr>
        <w:t xml:space="preserve">CES </w:t>
      </w:r>
      <w:r w:rsidR="00A94D7D">
        <w:rPr>
          <w:sz w:val="32"/>
          <w:szCs w:val="32"/>
        </w:rPr>
        <w:t>Condition Change</w:t>
      </w:r>
      <w:r w:rsidR="0058373C">
        <w:rPr>
          <w:sz w:val="32"/>
          <w:szCs w:val="32"/>
        </w:rPr>
        <w:t xml:space="preserve"> FTE</w:t>
      </w:r>
    </w:p>
    <w:p w14:paraId="62B47E0D" w14:textId="54BDD693" w:rsidR="00C342CA" w:rsidRPr="00C342CA" w:rsidRDefault="000B72F1" w:rsidP="00A507D6">
      <w:pPr>
        <w:spacing w:after="0" w:line="240" w:lineRule="auto"/>
      </w:pPr>
      <w:r>
        <w:t>In Novem</w:t>
      </w:r>
      <w:r w:rsidR="0091486F" w:rsidRPr="0078782D">
        <w:t xml:space="preserve">ber 2018, UC ANR </w:t>
      </w:r>
      <w:r w:rsidR="0091486F" w:rsidRPr="00C342CA">
        <w:t xml:space="preserve">asked </w:t>
      </w:r>
      <w:r w:rsidR="00C342CA" w:rsidRPr="00C342CA">
        <w:t xml:space="preserve">UC ANR Community Education Specialists and related Program Staff to </w:t>
      </w:r>
    </w:p>
    <w:p w14:paraId="0FFC26CF" w14:textId="784EA8E1" w:rsidR="00A76534" w:rsidRDefault="0091486F" w:rsidP="00A507D6">
      <w:pPr>
        <w:spacing w:after="0" w:line="240" w:lineRule="auto"/>
      </w:pPr>
      <w:r w:rsidRPr="00C342CA">
        <w:t>to report</w:t>
      </w:r>
      <w:r w:rsidR="00FE47E1" w:rsidRPr="00C342CA">
        <w:t xml:space="preserve"> their full time equivalent (FTE) work towards UC ANR c</w:t>
      </w:r>
      <w:r w:rsidR="00C342CA" w:rsidRPr="00C342CA">
        <w:t>ondition changes for the federal fiscal year 2018 (10/1/17-9/30/18)</w:t>
      </w:r>
      <w:r w:rsidR="00FE47E1" w:rsidRPr="00C342CA">
        <w:t xml:space="preserve">. </w:t>
      </w:r>
      <w:r w:rsidRPr="00C342CA">
        <w:t>This effort was</w:t>
      </w:r>
      <w:r w:rsidR="00DE7A5D" w:rsidRPr="00C342CA">
        <w:t xml:space="preserve"> undertaken</w:t>
      </w:r>
      <w:r w:rsidRPr="00C342CA">
        <w:t xml:space="preserve"> in order to unders</w:t>
      </w:r>
      <w:r w:rsidR="00DE7A5D" w:rsidRPr="00C342CA">
        <w:t xml:space="preserve">tand how </w:t>
      </w:r>
      <w:r w:rsidR="00C342CA" w:rsidRPr="00C342CA">
        <w:t>Community Education Specialists’ and related Program Staff</w:t>
      </w:r>
      <w:r w:rsidRPr="00C342CA">
        <w:t>’</w:t>
      </w:r>
      <w:r w:rsidR="00C342CA" w:rsidRPr="00C342CA">
        <w:t>s</w:t>
      </w:r>
      <w:r w:rsidRPr="00C342CA">
        <w:t xml:space="preserve"> efforts contribute toward condition changes, enabling us to measure and better articulate how we impact California. </w:t>
      </w:r>
      <w:r w:rsidR="003B4F05" w:rsidRPr="003B4F05">
        <w:t>The survey was distributed to</w:t>
      </w:r>
      <w:r w:rsidR="00FB33A1" w:rsidRPr="003B4F05">
        <w:t xml:space="preserve"> </w:t>
      </w:r>
      <w:r w:rsidR="003B4F05" w:rsidRPr="003B4F05">
        <w:t>298</w:t>
      </w:r>
      <w:r w:rsidR="00993C76" w:rsidRPr="003B4F05">
        <w:t xml:space="preserve"> </w:t>
      </w:r>
      <w:r w:rsidR="00FB33A1" w:rsidRPr="003B4F05">
        <w:t>CE</w:t>
      </w:r>
      <w:r w:rsidR="00C342CA" w:rsidRPr="003B4F05">
        <w:t>S and related Program Staff</w:t>
      </w:r>
      <w:r w:rsidRPr="003B4F05">
        <w:t xml:space="preserve">. A total of </w:t>
      </w:r>
      <w:r w:rsidR="00C342CA" w:rsidRPr="003B4F05">
        <w:t>132</w:t>
      </w:r>
      <w:r w:rsidR="005B6BAB" w:rsidRPr="003B4F05">
        <w:t xml:space="preserve"> </w:t>
      </w:r>
      <w:r w:rsidR="00FE47E1" w:rsidRPr="003B4F05">
        <w:t>responses were collected</w:t>
      </w:r>
      <w:r w:rsidR="003B4F05" w:rsidRPr="003B4F05">
        <w:t>, which is a response rate of 44.29</w:t>
      </w:r>
      <w:r w:rsidR="00FE47E1" w:rsidRPr="003B4F05">
        <w:t>%.</w:t>
      </w:r>
      <w:r w:rsidR="00FE47E1">
        <w:t xml:space="preserve"> </w:t>
      </w:r>
    </w:p>
    <w:p w14:paraId="65C5C815" w14:textId="413D69FD" w:rsidR="008D085A" w:rsidRPr="00AA2AE3" w:rsidRDefault="008D085A" w:rsidP="00A507D6">
      <w:pPr>
        <w:spacing w:after="0" w:line="240" w:lineRule="auto"/>
        <w:rPr>
          <w:rFonts w:cstheme="minorHAnsi"/>
          <w:b/>
          <w:sz w:val="24"/>
          <w:szCs w:val="32"/>
        </w:rPr>
      </w:pPr>
    </w:p>
    <w:tbl>
      <w:tblPr>
        <w:tblStyle w:val="TableGrid"/>
        <w:tblW w:w="10705" w:type="dxa"/>
        <w:tblLook w:val="04A0" w:firstRow="1" w:lastRow="0" w:firstColumn="1" w:lastColumn="0" w:noHBand="0" w:noVBand="1"/>
      </w:tblPr>
      <w:tblGrid>
        <w:gridCol w:w="8260"/>
        <w:gridCol w:w="1260"/>
        <w:gridCol w:w="1185"/>
      </w:tblGrid>
      <w:tr w:rsidR="008D085A" w:rsidRPr="00AA2AE3" w14:paraId="68DEB30B" w14:textId="77777777" w:rsidTr="00AA2AE3">
        <w:trPr>
          <w:trHeight w:val="300"/>
        </w:trPr>
        <w:tc>
          <w:tcPr>
            <w:tcW w:w="8260" w:type="dxa"/>
            <w:noWrap/>
          </w:tcPr>
          <w:p w14:paraId="6F99BA0C" w14:textId="77777777" w:rsidR="008D085A" w:rsidRPr="00AA2AE3" w:rsidRDefault="008D085A" w:rsidP="00A507D6">
            <w:pPr>
              <w:rPr>
                <w:rFonts w:ascii="Calibri" w:eastAsia="Times New Roman" w:hAnsi="Calibri" w:cs="Calibri"/>
                <w:b/>
                <w:color w:val="000000"/>
                <w:sz w:val="28"/>
              </w:rPr>
            </w:pPr>
            <w:r w:rsidRPr="00AA2AE3">
              <w:rPr>
                <w:rFonts w:ascii="Calibri" w:eastAsia="Times New Roman" w:hAnsi="Calibri" w:cs="Calibri"/>
                <w:b/>
                <w:color w:val="000000"/>
                <w:sz w:val="28"/>
              </w:rPr>
              <w:t>Condition Changes Grouped by Public Value Statement</w:t>
            </w:r>
          </w:p>
        </w:tc>
        <w:tc>
          <w:tcPr>
            <w:tcW w:w="1260" w:type="dxa"/>
            <w:noWrap/>
          </w:tcPr>
          <w:p w14:paraId="77835831" w14:textId="77777777" w:rsidR="008D085A" w:rsidRPr="00AA2AE3" w:rsidRDefault="008D085A" w:rsidP="00A507D6">
            <w:pPr>
              <w:jc w:val="center"/>
              <w:rPr>
                <w:rFonts w:ascii="Calibri" w:eastAsia="Times New Roman" w:hAnsi="Calibri" w:cs="Calibri"/>
                <w:b/>
                <w:color w:val="000000"/>
                <w:sz w:val="28"/>
              </w:rPr>
            </w:pPr>
            <w:r w:rsidRPr="00AA2AE3">
              <w:rPr>
                <w:rFonts w:ascii="Calibri" w:eastAsia="Times New Roman" w:hAnsi="Calibri" w:cs="Calibri"/>
                <w:b/>
                <w:color w:val="000000"/>
                <w:sz w:val="28"/>
              </w:rPr>
              <w:t>FTE</w:t>
            </w:r>
          </w:p>
        </w:tc>
        <w:tc>
          <w:tcPr>
            <w:tcW w:w="1185" w:type="dxa"/>
            <w:noWrap/>
          </w:tcPr>
          <w:p w14:paraId="04DB3721" w14:textId="77777777" w:rsidR="008D085A" w:rsidRPr="00AA2AE3" w:rsidRDefault="008D085A" w:rsidP="00A507D6">
            <w:pPr>
              <w:jc w:val="center"/>
              <w:rPr>
                <w:rFonts w:ascii="Calibri" w:eastAsia="Times New Roman" w:hAnsi="Calibri" w:cs="Calibri"/>
                <w:b/>
                <w:color w:val="000000"/>
                <w:sz w:val="28"/>
              </w:rPr>
            </w:pPr>
            <w:r w:rsidRPr="00AA2AE3">
              <w:rPr>
                <w:rFonts w:ascii="Calibri" w:eastAsia="Times New Roman" w:hAnsi="Calibri" w:cs="Calibri"/>
                <w:b/>
                <w:color w:val="000000"/>
                <w:sz w:val="28"/>
              </w:rPr>
              <w:t>% effort</w:t>
            </w:r>
          </w:p>
        </w:tc>
      </w:tr>
      <w:tr w:rsidR="00E04B9B" w:rsidRPr="008D085A" w14:paraId="2ED5D45D" w14:textId="77777777" w:rsidTr="00B57152">
        <w:trPr>
          <w:trHeight w:val="300"/>
        </w:trPr>
        <w:tc>
          <w:tcPr>
            <w:tcW w:w="8260" w:type="dxa"/>
            <w:shd w:val="clear" w:color="auto" w:fill="D6E3BC" w:themeFill="accent3" w:themeFillTint="66"/>
            <w:noWrap/>
            <w:hideMark/>
          </w:tcPr>
          <w:p w14:paraId="4287A6D4" w14:textId="77777777" w:rsidR="00E04B9B" w:rsidRPr="008D085A" w:rsidRDefault="00E04B9B" w:rsidP="00A507D6">
            <w:pPr>
              <w:rPr>
                <w:rFonts w:ascii="Calibri" w:eastAsia="Times New Roman" w:hAnsi="Calibri" w:cs="Calibri"/>
                <w:b/>
                <w:color w:val="000000"/>
              </w:rPr>
            </w:pPr>
            <w:r w:rsidRPr="008D085A">
              <w:rPr>
                <w:rFonts w:ascii="Calibri" w:eastAsia="Times New Roman" w:hAnsi="Calibri" w:cs="Calibri"/>
                <w:b/>
                <w:color w:val="000000"/>
              </w:rPr>
              <w:t>UC ANR: Promoting economic prosperity in California</w:t>
            </w:r>
          </w:p>
        </w:tc>
        <w:tc>
          <w:tcPr>
            <w:tcW w:w="1260" w:type="dxa"/>
            <w:shd w:val="clear" w:color="auto" w:fill="D6E3BC" w:themeFill="accent3" w:themeFillTint="66"/>
            <w:noWrap/>
            <w:vAlign w:val="bottom"/>
          </w:tcPr>
          <w:p w14:paraId="6917FA31" w14:textId="7704BC75" w:rsidR="00E04B9B" w:rsidRPr="008D085A" w:rsidRDefault="00E04B9B" w:rsidP="00A507D6">
            <w:pPr>
              <w:jc w:val="center"/>
              <w:rPr>
                <w:rFonts w:ascii="Calibri" w:eastAsia="Times New Roman" w:hAnsi="Calibri" w:cs="Calibri"/>
                <w:b/>
                <w:color w:val="000000"/>
              </w:rPr>
            </w:pPr>
            <w:r>
              <w:rPr>
                <w:rFonts w:ascii="Calibri" w:hAnsi="Calibri" w:cs="Calibri"/>
                <w:b/>
                <w:bCs/>
                <w:color w:val="000000"/>
              </w:rPr>
              <w:t>5.93</w:t>
            </w:r>
          </w:p>
        </w:tc>
        <w:tc>
          <w:tcPr>
            <w:tcW w:w="1185" w:type="dxa"/>
            <w:shd w:val="clear" w:color="auto" w:fill="D6E3BC" w:themeFill="accent3" w:themeFillTint="66"/>
            <w:noWrap/>
            <w:vAlign w:val="bottom"/>
          </w:tcPr>
          <w:p w14:paraId="57E60836" w14:textId="32A838DD" w:rsidR="00E04B9B" w:rsidRPr="008D085A" w:rsidRDefault="00E04B9B" w:rsidP="00A507D6">
            <w:pPr>
              <w:jc w:val="center"/>
              <w:rPr>
                <w:rFonts w:ascii="Calibri" w:eastAsia="Times New Roman" w:hAnsi="Calibri" w:cs="Calibri"/>
                <w:b/>
                <w:color w:val="000000"/>
              </w:rPr>
            </w:pPr>
            <w:r>
              <w:rPr>
                <w:rFonts w:ascii="Calibri" w:hAnsi="Calibri" w:cs="Calibri"/>
                <w:b/>
                <w:bCs/>
                <w:color w:val="000000"/>
              </w:rPr>
              <w:t>4.9%</w:t>
            </w:r>
          </w:p>
        </w:tc>
      </w:tr>
      <w:tr w:rsidR="00E04B9B" w:rsidRPr="008D085A" w14:paraId="05CFB521" w14:textId="77777777" w:rsidTr="00B57152">
        <w:trPr>
          <w:trHeight w:val="300"/>
        </w:trPr>
        <w:tc>
          <w:tcPr>
            <w:tcW w:w="8260" w:type="dxa"/>
            <w:noWrap/>
            <w:hideMark/>
          </w:tcPr>
          <w:p w14:paraId="5C40B7F8" w14:textId="481A9702" w:rsidR="00E04B9B" w:rsidRPr="008D085A" w:rsidRDefault="00E04B9B" w:rsidP="00A507D6">
            <w:pPr>
              <w:rPr>
                <w:rFonts w:ascii="Calibri" w:eastAsia="Times New Roman" w:hAnsi="Calibri" w:cs="Calibri"/>
                <w:color w:val="000000"/>
              </w:rPr>
            </w:pPr>
            <w:r w:rsidRPr="005567E6">
              <w:t>Increased agriculture and forestry efficiency and profitability</w:t>
            </w:r>
          </w:p>
        </w:tc>
        <w:tc>
          <w:tcPr>
            <w:tcW w:w="1260" w:type="dxa"/>
            <w:noWrap/>
            <w:vAlign w:val="bottom"/>
            <w:hideMark/>
          </w:tcPr>
          <w:p w14:paraId="39DE8A2C" w14:textId="0CCA0FC2" w:rsidR="00E04B9B" w:rsidRPr="00AF6355" w:rsidRDefault="00E04B9B" w:rsidP="00A507D6">
            <w:pPr>
              <w:jc w:val="center"/>
              <w:rPr>
                <w:rFonts w:ascii="Calibri" w:eastAsia="Times New Roman" w:hAnsi="Calibri" w:cs="Calibri"/>
                <w:color w:val="000000"/>
                <w:highlight w:val="yellow"/>
              </w:rPr>
            </w:pPr>
            <w:r>
              <w:rPr>
                <w:rFonts w:ascii="Calibri" w:hAnsi="Calibri" w:cs="Calibri"/>
                <w:color w:val="000000"/>
              </w:rPr>
              <w:t>0.80</w:t>
            </w:r>
          </w:p>
        </w:tc>
        <w:tc>
          <w:tcPr>
            <w:tcW w:w="1185" w:type="dxa"/>
            <w:noWrap/>
            <w:vAlign w:val="bottom"/>
            <w:hideMark/>
          </w:tcPr>
          <w:p w14:paraId="29679519" w14:textId="1582B83F" w:rsidR="00E04B9B" w:rsidRPr="00AF6355" w:rsidRDefault="00E04B9B" w:rsidP="00A507D6">
            <w:pPr>
              <w:jc w:val="center"/>
              <w:rPr>
                <w:rFonts w:ascii="Calibri" w:eastAsia="Times New Roman" w:hAnsi="Calibri" w:cs="Calibri"/>
                <w:color w:val="000000"/>
                <w:highlight w:val="yellow"/>
              </w:rPr>
            </w:pPr>
            <w:r>
              <w:rPr>
                <w:rFonts w:ascii="Calibri" w:hAnsi="Calibri" w:cs="Calibri"/>
                <w:color w:val="000000"/>
              </w:rPr>
              <w:t>0.7%</w:t>
            </w:r>
          </w:p>
        </w:tc>
      </w:tr>
      <w:tr w:rsidR="00E04B9B" w:rsidRPr="008D085A" w14:paraId="1E0334C2" w14:textId="77777777" w:rsidTr="00B57152">
        <w:trPr>
          <w:trHeight w:val="300"/>
        </w:trPr>
        <w:tc>
          <w:tcPr>
            <w:tcW w:w="8260" w:type="dxa"/>
            <w:noWrap/>
            <w:hideMark/>
          </w:tcPr>
          <w:p w14:paraId="0C646CB0" w14:textId="26B23A7A" w:rsidR="00E04B9B" w:rsidRPr="008D085A" w:rsidRDefault="00E04B9B" w:rsidP="00A507D6">
            <w:pPr>
              <w:rPr>
                <w:rFonts w:ascii="Calibri" w:eastAsia="Times New Roman" w:hAnsi="Calibri" w:cs="Calibri"/>
                <w:color w:val="000000"/>
              </w:rPr>
            </w:pPr>
            <w:r w:rsidRPr="005567E6">
              <w:t>Improved animal management, productivity and efficiency</w:t>
            </w:r>
          </w:p>
        </w:tc>
        <w:tc>
          <w:tcPr>
            <w:tcW w:w="1260" w:type="dxa"/>
            <w:noWrap/>
            <w:vAlign w:val="bottom"/>
            <w:hideMark/>
          </w:tcPr>
          <w:p w14:paraId="03AA4A2C" w14:textId="6A84FB9C" w:rsidR="00E04B9B" w:rsidRPr="00AF6355" w:rsidRDefault="00E04B9B" w:rsidP="00A507D6">
            <w:pPr>
              <w:jc w:val="center"/>
              <w:rPr>
                <w:rFonts w:ascii="Calibri" w:eastAsia="Times New Roman" w:hAnsi="Calibri" w:cs="Calibri"/>
                <w:color w:val="000000"/>
                <w:highlight w:val="yellow"/>
              </w:rPr>
            </w:pPr>
            <w:r>
              <w:rPr>
                <w:rFonts w:ascii="Calibri" w:hAnsi="Calibri" w:cs="Calibri"/>
                <w:color w:val="000000"/>
              </w:rPr>
              <w:t>1.94</w:t>
            </w:r>
          </w:p>
        </w:tc>
        <w:tc>
          <w:tcPr>
            <w:tcW w:w="1185" w:type="dxa"/>
            <w:noWrap/>
            <w:vAlign w:val="bottom"/>
            <w:hideMark/>
          </w:tcPr>
          <w:p w14:paraId="36EC303C" w14:textId="6D8F0D65" w:rsidR="00E04B9B" w:rsidRPr="00AF6355" w:rsidRDefault="00E04B9B" w:rsidP="00A507D6">
            <w:pPr>
              <w:jc w:val="center"/>
              <w:rPr>
                <w:rFonts w:ascii="Calibri" w:eastAsia="Times New Roman" w:hAnsi="Calibri" w:cs="Calibri"/>
                <w:color w:val="000000"/>
                <w:highlight w:val="yellow"/>
              </w:rPr>
            </w:pPr>
            <w:r>
              <w:rPr>
                <w:rFonts w:ascii="Calibri" w:hAnsi="Calibri" w:cs="Calibri"/>
                <w:color w:val="000000"/>
              </w:rPr>
              <w:t>1.6%</w:t>
            </w:r>
          </w:p>
        </w:tc>
      </w:tr>
      <w:tr w:rsidR="00E04B9B" w:rsidRPr="008D085A" w14:paraId="7A633EA7" w14:textId="77777777" w:rsidTr="00B57152">
        <w:trPr>
          <w:trHeight w:val="300"/>
        </w:trPr>
        <w:tc>
          <w:tcPr>
            <w:tcW w:w="8260" w:type="dxa"/>
            <w:noWrap/>
            <w:hideMark/>
          </w:tcPr>
          <w:p w14:paraId="7C0BAA79" w14:textId="1E7A1AB0" w:rsidR="00E04B9B" w:rsidRPr="008D085A" w:rsidRDefault="00E04B9B" w:rsidP="00A507D6">
            <w:pPr>
              <w:rPr>
                <w:rFonts w:ascii="Calibri" w:eastAsia="Times New Roman" w:hAnsi="Calibri" w:cs="Calibri"/>
                <w:color w:val="000000"/>
              </w:rPr>
            </w:pPr>
            <w:r w:rsidRPr="005567E6">
              <w:t>Enhanced community economic development</w:t>
            </w:r>
          </w:p>
        </w:tc>
        <w:tc>
          <w:tcPr>
            <w:tcW w:w="1260" w:type="dxa"/>
            <w:noWrap/>
            <w:vAlign w:val="bottom"/>
            <w:hideMark/>
          </w:tcPr>
          <w:p w14:paraId="6697E668" w14:textId="7629F443" w:rsidR="00E04B9B" w:rsidRPr="00AF6355" w:rsidRDefault="00E04B9B" w:rsidP="00A507D6">
            <w:pPr>
              <w:jc w:val="center"/>
              <w:rPr>
                <w:rFonts w:ascii="Calibri" w:eastAsia="Times New Roman" w:hAnsi="Calibri" w:cs="Calibri"/>
                <w:color w:val="000000"/>
                <w:highlight w:val="yellow"/>
              </w:rPr>
            </w:pPr>
            <w:r>
              <w:rPr>
                <w:rFonts w:ascii="Calibri" w:hAnsi="Calibri" w:cs="Calibri"/>
                <w:color w:val="000000"/>
              </w:rPr>
              <w:t>0.46</w:t>
            </w:r>
          </w:p>
        </w:tc>
        <w:tc>
          <w:tcPr>
            <w:tcW w:w="1185" w:type="dxa"/>
            <w:noWrap/>
            <w:vAlign w:val="bottom"/>
            <w:hideMark/>
          </w:tcPr>
          <w:p w14:paraId="6C6F06C2" w14:textId="2AA93551" w:rsidR="00E04B9B" w:rsidRPr="00AF6355" w:rsidRDefault="00E04B9B" w:rsidP="00A507D6">
            <w:pPr>
              <w:jc w:val="center"/>
              <w:rPr>
                <w:rFonts w:ascii="Calibri" w:eastAsia="Times New Roman" w:hAnsi="Calibri" w:cs="Calibri"/>
                <w:color w:val="000000"/>
                <w:highlight w:val="yellow"/>
              </w:rPr>
            </w:pPr>
            <w:r>
              <w:rPr>
                <w:rFonts w:ascii="Calibri" w:hAnsi="Calibri" w:cs="Calibri"/>
                <w:color w:val="000000"/>
              </w:rPr>
              <w:t>0.4%</w:t>
            </w:r>
          </w:p>
        </w:tc>
      </w:tr>
      <w:tr w:rsidR="00E04B9B" w:rsidRPr="008D085A" w14:paraId="7271D1AD" w14:textId="77777777" w:rsidTr="00B57152">
        <w:trPr>
          <w:trHeight w:val="300"/>
        </w:trPr>
        <w:tc>
          <w:tcPr>
            <w:tcW w:w="8260" w:type="dxa"/>
            <w:noWrap/>
            <w:hideMark/>
          </w:tcPr>
          <w:p w14:paraId="4C678860" w14:textId="4D5E8689" w:rsidR="00E04B9B" w:rsidRPr="008D085A" w:rsidRDefault="00E04B9B" w:rsidP="00A507D6">
            <w:pPr>
              <w:rPr>
                <w:rFonts w:ascii="Calibri" w:eastAsia="Times New Roman" w:hAnsi="Calibri" w:cs="Calibri"/>
                <w:color w:val="000000"/>
              </w:rPr>
            </w:pPr>
            <w:r w:rsidRPr="005567E6">
              <w:t>Increased emerging food economies and markets</w:t>
            </w:r>
          </w:p>
        </w:tc>
        <w:tc>
          <w:tcPr>
            <w:tcW w:w="1260" w:type="dxa"/>
            <w:noWrap/>
            <w:vAlign w:val="bottom"/>
            <w:hideMark/>
          </w:tcPr>
          <w:p w14:paraId="3AE7A085" w14:textId="1AA6D710" w:rsidR="00E04B9B" w:rsidRPr="00AF6355" w:rsidRDefault="00E04B9B" w:rsidP="00A507D6">
            <w:pPr>
              <w:jc w:val="center"/>
              <w:rPr>
                <w:rFonts w:ascii="Calibri" w:eastAsia="Times New Roman" w:hAnsi="Calibri" w:cs="Calibri"/>
                <w:color w:val="000000"/>
                <w:highlight w:val="yellow"/>
              </w:rPr>
            </w:pPr>
            <w:r>
              <w:rPr>
                <w:rFonts w:ascii="Calibri" w:hAnsi="Calibri" w:cs="Calibri"/>
                <w:color w:val="000000"/>
              </w:rPr>
              <w:t>0.30</w:t>
            </w:r>
          </w:p>
        </w:tc>
        <w:tc>
          <w:tcPr>
            <w:tcW w:w="1185" w:type="dxa"/>
            <w:noWrap/>
            <w:vAlign w:val="bottom"/>
            <w:hideMark/>
          </w:tcPr>
          <w:p w14:paraId="6305D965" w14:textId="346D79BB" w:rsidR="00E04B9B" w:rsidRPr="00AF6355" w:rsidRDefault="00E04B9B" w:rsidP="00A507D6">
            <w:pPr>
              <w:jc w:val="center"/>
              <w:rPr>
                <w:rFonts w:ascii="Calibri" w:eastAsia="Times New Roman" w:hAnsi="Calibri" w:cs="Calibri"/>
                <w:color w:val="000000"/>
                <w:highlight w:val="yellow"/>
              </w:rPr>
            </w:pPr>
            <w:r>
              <w:rPr>
                <w:rFonts w:ascii="Calibri" w:hAnsi="Calibri" w:cs="Calibri"/>
                <w:color w:val="000000"/>
              </w:rPr>
              <w:t>0.2%</w:t>
            </w:r>
          </w:p>
        </w:tc>
      </w:tr>
      <w:tr w:rsidR="00E04B9B" w:rsidRPr="008D085A" w14:paraId="1CCFC578" w14:textId="77777777" w:rsidTr="00B57152">
        <w:trPr>
          <w:trHeight w:val="300"/>
        </w:trPr>
        <w:tc>
          <w:tcPr>
            <w:tcW w:w="8260" w:type="dxa"/>
            <w:noWrap/>
            <w:hideMark/>
          </w:tcPr>
          <w:p w14:paraId="1385DFD3" w14:textId="3E5C233D" w:rsidR="00E04B9B" w:rsidRPr="008D085A" w:rsidRDefault="00E04B9B" w:rsidP="00A507D6">
            <w:pPr>
              <w:rPr>
                <w:rFonts w:ascii="Calibri" w:eastAsia="Times New Roman" w:hAnsi="Calibri" w:cs="Calibri"/>
                <w:color w:val="000000"/>
              </w:rPr>
            </w:pPr>
            <w:r w:rsidRPr="005567E6">
              <w:t>Improved individual and household financial stability</w:t>
            </w:r>
          </w:p>
        </w:tc>
        <w:tc>
          <w:tcPr>
            <w:tcW w:w="1260" w:type="dxa"/>
            <w:noWrap/>
            <w:vAlign w:val="bottom"/>
            <w:hideMark/>
          </w:tcPr>
          <w:p w14:paraId="11E84C71" w14:textId="4C1630BB" w:rsidR="00E04B9B" w:rsidRPr="00AF6355" w:rsidRDefault="00E04B9B" w:rsidP="00A507D6">
            <w:pPr>
              <w:jc w:val="center"/>
              <w:rPr>
                <w:rFonts w:ascii="Calibri" w:eastAsia="Times New Roman" w:hAnsi="Calibri" w:cs="Calibri"/>
                <w:color w:val="000000"/>
                <w:highlight w:val="yellow"/>
              </w:rPr>
            </w:pPr>
            <w:r>
              <w:rPr>
                <w:rFonts w:ascii="Calibri" w:hAnsi="Calibri" w:cs="Calibri"/>
                <w:color w:val="000000"/>
              </w:rPr>
              <w:t>2.43</w:t>
            </w:r>
          </w:p>
        </w:tc>
        <w:tc>
          <w:tcPr>
            <w:tcW w:w="1185" w:type="dxa"/>
            <w:noWrap/>
            <w:vAlign w:val="bottom"/>
            <w:hideMark/>
          </w:tcPr>
          <w:p w14:paraId="17C933AA" w14:textId="7C2C6BBE" w:rsidR="00E04B9B" w:rsidRPr="00AF6355" w:rsidRDefault="00E04B9B" w:rsidP="00A507D6">
            <w:pPr>
              <w:jc w:val="center"/>
              <w:rPr>
                <w:rFonts w:ascii="Calibri" w:eastAsia="Times New Roman" w:hAnsi="Calibri" w:cs="Calibri"/>
                <w:color w:val="000000"/>
                <w:highlight w:val="yellow"/>
              </w:rPr>
            </w:pPr>
            <w:r>
              <w:rPr>
                <w:rFonts w:ascii="Calibri" w:hAnsi="Calibri" w:cs="Calibri"/>
                <w:color w:val="000000"/>
              </w:rPr>
              <w:t>2.0%</w:t>
            </w:r>
          </w:p>
        </w:tc>
      </w:tr>
      <w:tr w:rsidR="00E04B9B" w:rsidRPr="008D085A" w14:paraId="716C168C" w14:textId="77777777" w:rsidTr="00B57152">
        <w:trPr>
          <w:trHeight w:val="300"/>
        </w:trPr>
        <w:tc>
          <w:tcPr>
            <w:tcW w:w="8260" w:type="dxa"/>
            <w:shd w:val="clear" w:color="auto" w:fill="D6E3BC" w:themeFill="accent3" w:themeFillTint="66"/>
            <w:noWrap/>
            <w:hideMark/>
          </w:tcPr>
          <w:p w14:paraId="69D755B9" w14:textId="77777777" w:rsidR="00E04B9B" w:rsidRPr="008D085A" w:rsidRDefault="00E04B9B" w:rsidP="00A507D6">
            <w:pPr>
              <w:rPr>
                <w:rFonts w:ascii="Calibri" w:eastAsia="Times New Roman" w:hAnsi="Calibri" w:cs="Calibri"/>
                <w:b/>
                <w:color w:val="000000"/>
              </w:rPr>
            </w:pPr>
            <w:r w:rsidRPr="008D085A">
              <w:rPr>
                <w:rFonts w:ascii="Calibri" w:eastAsia="Times New Roman" w:hAnsi="Calibri" w:cs="Calibri"/>
                <w:b/>
                <w:color w:val="000000"/>
              </w:rPr>
              <w:t>UC ANR: Safeguarding sufficient, safe, and healthy food for all Californians</w:t>
            </w:r>
          </w:p>
        </w:tc>
        <w:tc>
          <w:tcPr>
            <w:tcW w:w="1260" w:type="dxa"/>
            <w:shd w:val="clear" w:color="auto" w:fill="D6E3BC" w:themeFill="accent3" w:themeFillTint="66"/>
            <w:noWrap/>
            <w:vAlign w:val="bottom"/>
            <w:hideMark/>
          </w:tcPr>
          <w:p w14:paraId="05007ED7" w14:textId="475AAA35" w:rsidR="00E04B9B" w:rsidRPr="00BD4E90" w:rsidRDefault="00E04B9B" w:rsidP="00A507D6">
            <w:pPr>
              <w:jc w:val="center"/>
              <w:rPr>
                <w:rFonts w:ascii="Calibri" w:eastAsia="Times New Roman" w:hAnsi="Calibri" w:cs="Calibri"/>
                <w:b/>
                <w:color w:val="000000"/>
              </w:rPr>
            </w:pPr>
            <w:r>
              <w:rPr>
                <w:rFonts w:ascii="Calibri" w:hAnsi="Calibri" w:cs="Calibri"/>
                <w:b/>
                <w:bCs/>
                <w:color w:val="000000"/>
              </w:rPr>
              <w:t>22.03</w:t>
            </w:r>
          </w:p>
        </w:tc>
        <w:tc>
          <w:tcPr>
            <w:tcW w:w="1185" w:type="dxa"/>
            <w:shd w:val="clear" w:color="auto" w:fill="D6E3BC" w:themeFill="accent3" w:themeFillTint="66"/>
            <w:noWrap/>
            <w:vAlign w:val="bottom"/>
            <w:hideMark/>
          </w:tcPr>
          <w:p w14:paraId="7F0EAF68" w14:textId="544659D2" w:rsidR="00E04B9B" w:rsidRPr="00BD4E90" w:rsidRDefault="00E04B9B" w:rsidP="00A507D6">
            <w:pPr>
              <w:jc w:val="center"/>
              <w:rPr>
                <w:rFonts w:ascii="Calibri" w:eastAsia="Times New Roman" w:hAnsi="Calibri" w:cs="Calibri"/>
                <w:b/>
                <w:color w:val="000000"/>
              </w:rPr>
            </w:pPr>
            <w:r>
              <w:rPr>
                <w:rFonts w:ascii="Calibri" w:hAnsi="Calibri" w:cs="Calibri"/>
                <w:b/>
                <w:bCs/>
                <w:color w:val="000000"/>
              </w:rPr>
              <w:t>18.2%</w:t>
            </w:r>
          </w:p>
        </w:tc>
      </w:tr>
      <w:tr w:rsidR="00E04B9B" w:rsidRPr="008D085A" w14:paraId="0EA2EDC2" w14:textId="77777777" w:rsidTr="00B57152">
        <w:trPr>
          <w:trHeight w:val="300"/>
        </w:trPr>
        <w:tc>
          <w:tcPr>
            <w:tcW w:w="8260" w:type="dxa"/>
            <w:noWrap/>
            <w:hideMark/>
          </w:tcPr>
          <w:p w14:paraId="5AA9FD1B" w14:textId="518A4340" w:rsidR="00E04B9B" w:rsidRPr="008D085A" w:rsidRDefault="00E04B9B" w:rsidP="00A507D6">
            <w:pPr>
              <w:rPr>
                <w:rFonts w:ascii="Calibri" w:eastAsia="Times New Roman" w:hAnsi="Calibri" w:cs="Calibri"/>
                <w:color w:val="000000"/>
              </w:rPr>
            </w:pPr>
            <w:r w:rsidRPr="00FB58C2">
              <w:t>Improved food security</w:t>
            </w:r>
          </w:p>
        </w:tc>
        <w:tc>
          <w:tcPr>
            <w:tcW w:w="1260" w:type="dxa"/>
            <w:noWrap/>
            <w:vAlign w:val="bottom"/>
            <w:hideMark/>
          </w:tcPr>
          <w:p w14:paraId="465FE593" w14:textId="1081EC14" w:rsidR="00E04B9B" w:rsidRPr="00997AC9" w:rsidRDefault="00E04B9B" w:rsidP="00A507D6">
            <w:pPr>
              <w:jc w:val="center"/>
              <w:rPr>
                <w:rFonts w:ascii="Calibri" w:eastAsia="Times New Roman" w:hAnsi="Calibri" w:cs="Calibri"/>
                <w:color w:val="000000"/>
              </w:rPr>
            </w:pPr>
            <w:r>
              <w:rPr>
                <w:rFonts w:ascii="Calibri" w:hAnsi="Calibri" w:cs="Calibri"/>
                <w:color w:val="000000"/>
              </w:rPr>
              <w:t>12.45</w:t>
            </w:r>
          </w:p>
        </w:tc>
        <w:tc>
          <w:tcPr>
            <w:tcW w:w="1185" w:type="dxa"/>
            <w:noWrap/>
            <w:vAlign w:val="bottom"/>
            <w:hideMark/>
          </w:tcPr>
          <w:p w14:paraId="67F72067" w14:textId="389B8B4D" w:rsidR="00E04B9B" w:rsidRPr="00997AC9" w:rsidRDefault="00E04B9B" w:rsidP="00A507D6">
            <w:pPr>
              <w:jc w:val="center"/>
              <w:rPr>
                <w:rFonts w:ascii="Calibri" w:eastAsia="Times New Roman" w:hAnsi="Calibri" w:cs="Calibri"/>
                <w:color w:val="000000"/>
              </w:rPr>
            </w:pPr>
            <w:r>
              <w:rPr>
                <w:rFonts w:ascii="Calibri" w:hAnsi="Calibri" w:cs="Calibri"/>
                <w:color w:val="000000"/>
              </w:rPr>
              <w:t>10.3%</w:t>
            </w:r>
          </w:p>
        </w:tc>
      </w:tr>
      <w:tr w:rsidR="00E04B9B" w:rsidRPr="008D085A" w14:paraId="2620C5B9" w14:textId="77777777" w:rsidTr="00B57152">
        <w:trPr>
          <w:trHeight w:val="300"/>
        </w:trPr>
        <w:tc>
          <w:tcPr>
            <w:tcW w:w="8260" w:type="dxa"/>
            <w:noWrap/>
            <w:hideMark/>
          </w:tcPr>
          <w:p w14:paraId="1B87D2E4" w14:textId="57576DD6" w:rsidR="00E04B9B" w:rsidRPr="008D085A" w:rsidRDefault="00E04B9B" w:rsidP="00A507D6">
            <w:pPr>
              <w:rPr>
                <w:rFonts w:ascii="Calibri" w:eastAsia="Times New Roman" w:hAnsi="Calibri" w:cs="Calibri"/>
                <w:color w:val="000000"/>
              </w:rPr>
            </w:pPr>
            <w:r w:rsidRPr="00FB58C2">
              <w:t>Improved food safety</w:t>
            </w:r>
          </w:p>
        </w:tc>
        <w:tc>
          <w:tcPr>
            <w:tcW w:w="1260" w:type="dxa"/>
            <w:noWrap/>
            <w:vAlign w:val="bottom"/>
            <w:hideMark/>
          </w:tcPr>
          <w:p w14:paraId="44B23D22" w14:textId="0D4E24B0" w:rsidR="00E04B9B" w:rsidRPr="00997AC9" w:rsidRDefault="00E04B9B" w:rsidP="00A507D6">
            <w:pPr>
              <w:jc w:val="center"/>
              <w:rPr>
                <w:rFonts w:ascii="Calibri" w:eastAsia="Times New Roman" w:hAnsi="Calibri" w:cs="Calibri"/>
                <w:color w:val="000000"/>
              </w:rPr>
            </w:pPr>
            <w:r>
              <w:rPr>
                <w:rFonts w:ascii="Calibri" w:hAnsi="Calibri" w:cs="Calibri"/>
                <w:color w:val="000000"/>
              </w:rPr>
              <w:t>9.58</w:t>
            </w:r>
          </w:p>
        </w:tc>
        <w:tc>
          <w:tcPr>
            <w:tcW w:w="1185" w:type="dxa"/>
            <w:noWrap/>
            <w:vAlign w:val="bottom"/>
            <w:hideMark/>
          </w:tcPr>
          <w:p w14:paraId="04E0260F" w14:textId="44FA9493" w:rsidR="00E04B9B" w:rsidRPr="00997AC9" w:rsidRDefault="00E04B9B" w:rsidP="00A507D6">
            <w:pPr>
              <w:jc w:val="center"/>
              <w:rPr>
                <w:rFonts w:ascii="Calibri" w:eastAsia="Times New Roman" w:hAnsi="Calibri" w:cs="Calibri"/>
                <w:color w:val="000000"/>
              </w:rPr>
            </w:pPr>
            <w:r>
              <w:rPr>
                <w:rFonts w:ascii="Calibri" w:hAnsi="Calibri" w:cs="Calibri"/>
                <w:color w:val="000000"/>
              </w:rPr>
              <w:t>7.9%</w:t>
            </w:r>
          </w:p>
        </w:tc>
      </w:tr>
      <w:tr w:rsidR="00E04B9B" w:rsidRPr="008D085A" w14:paraId="630702CD" w14:textId="77777777" w:rsidTr="00B57152">
        <w:trPr>
          <w:trHeight w:val="300"/>
        </w:trPr>
        <w:tc>
          <w:tcPr>
            <w:tcW w:w="8260" w:type="dxa"/>
            <w:shd w:val="clear" w:color="auto" w:fill="D6E3BC" w:themeFill="accent3" w:themeFillTint="66"/>
            <w:noWrap/>
            <w:hideMark/>
          </w:tcPr>
          <w:p w14:paraId="524E0D7E" w14:textId="77777777" w:rsidR="00E04B9B" w:rsidRPr="008D085A" w:rsidRDefault="00E04B9B" w:rsidP="00A507D6">
            <w:pPr>
              <w:rPr>
                <w:rFonts w:ascii="Calibri" w:eastAsia="Times New Roman" w:hAnsi="Calibri" w:cs="Calibri"/>
                <w:b/>
                <w:color w:val="000000"/>
              </w:rPr>
            </w:pPr>
            <w:r w:rsidRPr="008D085A">
              <w:rPr>
                <w:rFonts w:ascii="Calibri" w:eastAsia="Times New Roman" w:hAnsi="Calibri" w:cs="Calibri"/>
                <w:b/>
                <w:color w:val="000000"/>
              </w:rPr>
              <w:t>UC ANR: Protecting California’s natural resources</w:t>
            </w:r>
          </w:p>
        </w:tc>
        <w:tc>
          <w:tcPr>
            <w:tcW w:w="1260" w:type="dxa"/>
            <w:shd w:val="clear" w:color="auto" w:fill="D6E3BC" w:themeFill="accent3" w:themeFillTint="66"/>
            <w:noWrap/>
            <w:vAlign w:val="bottom"/>
            <w:hideMark/>
          </w:tcPr>
          <w:p w14:paraId="176878F6" w14:textId="3C169641" w:rsidR="00E04B9B" w:rsidRPr="00AF6355" w:rsidRDefault="00E04B9B" w:rsidP="00A507D6">
            <w:pPr>
              <w:jc w:val="center"/>
              <w:rPr>
                <w:rFonts w:ascii="Calibri" w:eastAsia="Times New Roman" w:hAnsi="Calibri" w:cs="Calibri"/>
                <w:b/>
                <w:color w:val="000000"/>
                <w:highlight w:val="yellow"/>
              </w:rPr>
            </w:pPr>
            <w:r>
              <w:rPr>
                <w:rFonts w:ascii="Calibri" w:hAnsi="Calibri" w:cs="Calibri"/>
                <w:b/>
                <w:bCs/>
                <w:color w:val="000000"/>
              </w:rPr>
              <w:t>11.48</w:t>
            </w:r>
          </w:p>
        </w:tc>
        <w:tc>
          <w:tcPr>
            <w:tcW w:w="1185" w:type="dxa"/>
            <w:shd w:val="clear" w:color="auto" w:fill="D6E3BC" w:themeFill="accent3" w:themeFillTint="66"/>
            <w:noWrap/>
            <w:vAlign w:val="bottom"/>
            <w:hideMark/>
          </w:tcPr>
          <w:p w14:paraId="1DF53535" w14:textId="12F460C5" w:rsidR="00E04B9B" w:rsidRPr="00BD4E90" w:rsidRDefault="00E04B9B" w:rsidP="00A507D6">
            <w:pPr>
              <w:jc w:val="center"/>
              <w:rPr>
                <w:rFonts w:ascii="Calibri" w:eastAsia="Times New Roman" w:hAnsi="Calibri" w:cs="Calibri"/>
                <w:b/>
                <w:color w:val="000000"/>
              </w:rPr>
            </w:pPr>
            <w:r>
              <w:rPr>
                <w:rFonts w:ascii="Calibri" w:hAnsi="Calibri" w:cs="Calibri"/>
                <w:b/>
                <w:bCs/>
                <w:color w:val="000000"/>
              </w:rPr>
              <w:t>9.5%</w:t>
            </w:r>
          </w:p>
        </w:tc>
      </w:tr>
      <w:tr w:rsidR="00E04B9B" w:rsidRPr="008D085A" w14:paraId="680A8489" w14:textId="77777777" w:rsidTr="00B57152">
        <w:trPr>
          <w:trHeight w:val="300"/>
        </w:trPr>
        <w:tc>
          <w:tcPr>
            <w:tcW w:w="8260" w:type="dxa"/>
            <w:noWrap/>
            <w:hideMark/>
          </w:tcPr>
          <w:p w14:paraId="1F03566E" w14:textId="1084613C" w:rsidR="00E04B9B" w:rsidRPr="008D085A" w:rsidRDefault="00E04B9B" w:rsidP="00A507D6">
            <w:pPr>
              <w:rPr>
                <w:rFonts w:ascii="Calibri" w:eastAsia="Times New Roman" w:hAnsi="Calibri" w:cs="Calibri"/>
                <w:color w:val="000000"/>
              </w:rPr>
            </w:pPr>
            <w:r w:rsidRPr="006263C3">
              <w:t>Increased ecological sustainability of agriculture, landscapes, and forestry</w:t>
            </w:r>
          </w:p>
        </w:tc>
        <w:tc>
          <w:tcPr>
            <w:tcW w:w="1260" w:type="dxa"/>
            <w:noWrap/>
            <w:vAlign w:val="bottom"/>
            <w:hideMark/>
          </w:tcPr>
          <w:p w14:paraId="5E177946" w14:textId="2C8BD64C" w:rsidR="00E04B9B" w:rsidRPr="00997AC9" w:rsidRDefault="00E04B9B" w:rsidP="00A507D6">
            <w:pPr>
              <w:jc w:val="center"/>
              <w:rPr>
                <w:rFonts w:ascii="Calibri" w:eastAsia="Times New Roman" w:hAnsi="Calibri" w:cs="Calibri"/>
                <w:color w:val="000000"/>
              </w:rPr>
            </w:pPr>
            <w:r>
              <w:rPr>
                <w:rFonts w:ascii="Calibri" w:hAnsi="Calibri" w:cs="Calibri"/>
                <w:color w:val="000000"/>
              </w:rPr>
              <w:t>5.03</w:t>
            </w:r>
          </w:p>
        </w:tc>
        <w:tc>
          <w:tcPr>
            <w:tcW w:w="1185" w:type="dxa"/>
            <w:noWrap/>
            <w:vAlign w:val="bottom"/>
            <w:hideMark/>
          </w:tcPr>
          <w:p w14:paraId="45945EED" w14:textId="695683E4" w:rsidR="00E04B9B" w:rsidRPr="00997AC9" w:rsidRDefault="00E04B9B" w:rsidP="00A507D6">
            <w:pPr>
              <w:jc w:val="center"/>
              <w:rPr>
                <w:rFonts w:ascii="Calibri" w:eastAsia="Times New Roman" w:hAnsi="Calibri" w:cs="Calibri"/>
                <w:color w:val="000000"/>
              </w:rPr>
            </w:pPr>
            <w:r>
              <w:rPr>
                <w:rFonts w:ascii="Calibri" w:hAnsi="Calibri" w:cs="Calibri"/>
                <w:color w:val="000000"/>
              </w:rPr>
              <w:t>4.2%</w:t>
            </w:r>
          </w:p>
        </w:tc>
      </w:tr>
      <w:tr w:rsidR="00E04B9B" w:rsidRPr="008D085A" w14:paraId="77093074" w14:textId="77777777" w:rsidTr="00B57152">
        <w:trPr>
          <w:trHeight w:val="300"/>
        </w:trPr>
        <w:tc>
          <w:tcPr>
            <w:tcW w:w="8260" w:type="dxa"/>
            <w:noWrap/>
            <w:hideMark/>
          </w:tcPr>
          <w:p w14:paraId="768B5ED2" w14:textId="617536B1" w:rsidR="00E04B9B" w:rsidRPr="008D085A" w:rsidRDefault="00E04B9B" w:rsidP="00A507D6">
            <w:pPr>
              <w:rPr>
                <w:rFonts w:ascii="Calibri" w:eastAsia="Times New Roman" w:hAnsi="Calibri" w:cs="Calibri"/>
                <w:color w:val="000000"/>
              </w:rPr>
            </w:pPr>
            <w:r w:rsidRPr="006263C3">
              <w:t>Improved management and use of land</w:t>
            </w:r>
          </w:p>
        </w:tc>
        <w:tc>
          <w:tcPr>
            <w:tcW w:w="1260" w:type="dxa"/>
            <w:noWrap/>
            <w:vAlign w:val="bottom"/>
            <w:hideMark/>
          </w:tcPr>
          <w:p w14:paraId="5BC1A36F" w14:textId="4AC96F01" w:rsidR="00E04B9B" w:rsidRPr="00997AC9" w:rsidRDefault="00E04B9B" w:rsidP="00A507D6">
            <w:pPr>
              <w:jc w:val="center"/>
              <w:rPr>
                <w:rFonts w:ascii="Calibri" w:eastAsia="Times New Roman" w:hAnsi="Calibri" w:cs="Calibri"/>
                <w:color w:val="000000"/>
              </w:rPr>
            </w:pPr>
            <w:r>
              <w:rPr>
                <w:rFonts w:ascii="Calibri" w:hAnsi="Calibri" w:cs="Calibri"/>
                <w:color w:val="000000"/>
              </w:rPr>
              <w:t>1.10</w:t>
            </w:r>
          </w:p>
        </w:tc>
        <w:tc>
          <w:tcPr>
            <w:tcW w:w="1185" w:type="dxa"/>
            <w:noWrap/>
            <w:vAlign w:val="bottom"/>
            <w:hideMark/>
          </w:tcPr>
          <w:p w14:paraId="2EA7D0FC" w14:textId="1AC97C02" w:rsidR="00E04B9B" w:rsidRPr="00997AC9" w:rsidRDefault="00E04B9B" w:rsidP="00A507D6">
            <w:pPr>
              <w:jc w:val="center"/>
              <w:rPr>
                <w:rFonts w:ascii="Calibri" w:eastAsia="Times New Roman" w:hAnsi="Calibri" w:cs="Calibri"/>
                <w:color w:val="000000"/>
              </w:rPr>
            </w:pPr>
            <w:r>
              <w:rPr>
                <w:rFonts w:ascii="Calibri" w:hAnsi="Calibri" w:cs="Calibri"/>
                <w:color w:val="000000"/>
              </w:rPr>
              <w:t>0.9%</w:t>
            </w:r>
          </w:p>
        </w:tc>
      </w:tr>
      <w:tr w:rsidR="00E04B9B" w:rsidRPr="008D085A" w14:paraId="23FE198B" w14:textId="77777777" w:rsidTr="00B57152">
        <w:trPr>
          <w:trHeight w:val="300"/>
        </w:trPr>
        <w:tc>
          <w:tcPr>
            <w:tcW w:w="8260" w:type="dxa"/>
            <w:noWrap/>
            <w:hideMark/>
          </w:tcPr>
          <w:p w14:paraId="3694DB56" w14:textId="59F8EF77" w:rsidR="00E04B9B" w:rsidRPr="008D085A" w:rsidRDefault="00E04B9B" w:rsidP="00A507D6">
            <w:pPr>
              <w:rPr>
                <w:rFonts w:ascii="Calibri" w:eastAsia="Times New Roman" w:hAnsi="Calibri" w:cs="Calibri"/>
                <w:color w:val="000000"/>
              </w:rPr>
            </w:pPr>
            <w:r w:rsidRPr="006263C3">
              <w:t>Improved water-use efficiency</w:t>
            </w:r>
          </w:p>
        </w:tc>
        <w:tc>
          <w:tcPr>
            <w:tcW w:w="1260" w:type="dxa"/>
            <w:noWrap/>
            <w:vAlign w:val="bottom"/>
            <w:hideMark/>
          </w:tcPr>
          <w:p w14:paraId="07AF3C33" w14:textId="2B38454B" w:rsidR="00E04B9B" w:rsidRPr="00997AC9" w:rsidRDefault="00E04B9B" w:rsidP="00A507D6">
            <w:pPr>
              <w:jc w:val="center"/>
              <w:rPr>
                <w:rFonts w:ascii="Calibri" w:eastAsia="Times New Roman" w:hAnsi="Calibri" w:cs="Calibri"/>
                <w:color w:val="000000"/>
              </w:rPr>
            </w:pPr>
            <w:r>
              <w:rPr>
                <w:rFonts w:ascii="Calibri" w:hAnsi="Calibri" w:cs="Calibri"/>
                <w:color w:val="000000"/>
              </w:rPr>
              <w:t>2.95</w:t>
            </w:r>
          </w:p>
        </w:tc>
        <w:tc>
          <w:tcPr>
            <w:tcW w:w="1185" w:type="dxa"/>
            <w:noWrap/>
            <w:vAlign w:val="bottom"/>
            <w:hideMark/>
          </w:tcPr>
          <w:p w14:paraId="68A52EB7" w14:textId="7B3FC6D3" w:rsidR="00E04B9B" w:rsidRPr="00997AC9" w:rsidRDefault="00E04B9B" w:rsidP="00A507D6">
            <w:pPr>
              <w:jc w:val="center"/>
              <w:rPr>
                <w:rFonts w:ascii="Calibri" w:eastAsia="Times New Roman" w:hAnsi="Calibri" w:cs="Calibri"/>
                <w:color w:val="000000"/>
              </w:rPr>
            </w:pPr>
            <w:r>
              <w:rPr>
                <w:rFonts w:ascii="Calibri" w:hAnsi="Calibri" w:cs="Calibri"/>
                <w:color w:val="000000"/>
              </w:rPr>
              <w:t>2.4%</w:t>
            </w:r>
          </w:p>
        </w:tc>
      </w:tr>
      <w:tr w:rsidR="00E04B9B" w:rsidRPr="008D085A" w14:paraId="2F7C65B4" w14:textId="77777777" w:rsidTr="00B57152">
        <w:trPr>
          <w:trHeight w:val="300"/>
        </w:trPr>
        <w:tc>
          <w:tcPr>
            <w:tcW w:w="8260" w:type="dxa"/>
            <w:noWrap/>
            <w:hideMark/>
          </w:tcPr>
          <w:p w14:paraId="6626B506" w14:textId="6C41AD6F" w:rsidR="00E04B9B" w:rsidRPr="008D085A" w:rsidRDefault="00E04B9B" w:rsidP="00A507D6">
            <w:pPr>
              <w:rPr>
                <w:rFonts w:ascii="Calibri" w:eastAsia="Times New Roman" w:hAnsi="Calibri" w:cs="Calibri"/>
                <w:color w:val="000000"/>
              </w:rPr>
            </w:pPr>
            <w:r w:rsidRPr="006263C3">
              <w:t>Improved water quality</w:t>
            </w:r>
          </w:p>
        </w:tc>
        <w:tc>
          <w:tcPr>
            <w:tcW w:w="1260" w:type="dxa"/>
            <w:noWrap/>
            <w:vAlign w:val="bottom"/>
            <w:hideMark/>
          </w:tcPr>
          <w:p w14:paraId="75FB849D" w14:textId="2DD56235" w:rsidR="00E04B9B" w:rsidRPr="00997AC9" w:rsidRDefault="00E04B9B" w:rsidP="00A507D6">
            <w:pPr>
              <w:jc w:val="center"/>
              <w:rPr>
                <w:rFonts w:ascii="Calibri" w:eastAsia="Times New Roman" w:hAnsi="Calibri" w:cs="Calibri"/>
                <w:color w:val="000000"/>
              </w:rPr>
            </w:pPr>
            <w:r>
              <w:rPr>
                <w:rFonts w:ascii="Calibri" w:hAnsi="Calibri" w:cs="Calibri"/>
                <w:color w:val="000000"/>
              </w:rPr>
              <w:t>1.20</w:t>
            </w:r>
          </w:p>
        </w:tc>
        <w:tc>
          <w:tcPr>
            <w:tcW w:w="1185" w:type="dxa"/>
            <w:noWrap/>
            <w:vAlign w:val="bottom"/>
            <w:hideMark/>
          </w:tcPr>
          <w:p w14:paraId="4D1B6848" w14:textId="2887DF37" w:rsidR="00E04B9B" w:rsidRPr="00997AC9" w:rsidRDefault="00E04B9B" w:rsidP="00A507D6">
            <w:pPr>
              <w:jc w:val="center"/>
              <w:rPr>
                <w:rFonts w:ascii="Calibri" w:eastAsia="Times New Roman" w:hAnsi="Calibri" w:cs="Calibri"/>
                <w:color w:val="000000"/>
              </w:rPr>
            </w:pPr>
            <w:r>
              <w:rPr>
                <w:rFonts w:ascii="Calibri" w:hAnsi="Calibri" w:cs="Calibri"/>
                <w:color w:val="000000"/>
              </w:rPr>
              <w:t>1.0%</w:t>
            </w:r>
          </w:p>
        </w:tc>
      </w:tr>
      <w:tr w:rsidR="00E04B9B" w:rsidRPr="008D085A" w14:paraId="2EF567E3" w14:textId="77777777" w:rsidTr="00B57152">
        <w:trPr>
          <w:trHeight w:val="300"/>
        </w:trPr>
        <w:tc>
          <w:tcPr>
            <w:tcW w:w="8260" w:type="dxa"/>
            <w:noWrap/>
            <w:hideMark/>
          </w:tcPr>
          <w:p w14:paraId="5256722C" w14:textId="4A657201" w:rsidR="00E04B9B" w:rsidRPr="008D085A" w:rsidRDefault="00E04B9B" w:rsidP="00A507D6">
            <w:pPr>
              <w:rPr>
                <w:rFonts w:ascii="Calibri" w:eastAsia="Times New Roman" w:hAnsi="Calibri" w:cs="Calibri"/>
                <w:color w:val="000000"/>
              </w:rPr>
            </w:pPr>
            <w:r w:rsidRPr="006263C3">
              <w:t>Protected and conserved soil quality</w:t>
            </w:r>
          </w:p>
        </w:tc>
        <w:tc>
          <w:tcPr>
            <w:tcW w:w="1260" w:type="dxa"/>
            <w:noWrap/>
            <w:vAlign w:val="bottom"/>
            <w:hideMark/>
          </w:tcPr>
          <w:p w14:paraId="5966DC46" w14:textId="151B0CC7" w:rsidR="00E04B9B" w:rsidRPr="00997AC9" w:rsidRDefault="00E04B9B" w:rsidP="00A507D6">
            <w:pPr>
              <w:jc w:val="center"/>
              <w:rPr>
                <w:rFonts w:ascii="Calibri" w:eastAsia="Times New Roman" w:hAnsi="Calibri" w:cs="Calibri"/>
                <w:color w:val="000000"/>
              </w:rPr>
            </w:pPr>
            <w:r>
              <w:rPr>
                <w:rFonts w:ascii="Calibri" w:hAnsi="Calibri" w:cs="Calibri"/>
                <w:color w:val="000000"/>
              </w:rPr>
              <w:t>0.78</w:t>
            </w:r>
          </w:p>
        </w:tc>
        <w:tc>
          <w:tcPr>
            <w:tcW w:w="1185" w:type="dxa"/>
            <w:noWrap/>
            <w:vAlign w:val="bottom"/>
            <w:hideMark/>
          </w:tcPr>
          <w:p w14:paraId="5A1D3E8C" w14:textId="472E1758" w:rsidR="00E04B9B" w:rsidRPr="00997AC9" w:rsidRDefault="00E04B9B" w:rsidP="00A507D6">
            <w:pPr>
              <w:jc w:val="center"/>
              <w:rPr>
                <w:rFonts w:ascii="Calibri" w:eastAsia="Times New Roman" w:hAnsi="Calibri" w:cs="Calibri"/>
                <w:color w:val="000000"/>
              </w:rPr>
            </w:pPr>
            <w:r>
              <w:rPr>
                <w:rFonts w:ascii="Calibri" w:hAnsi="Calibri" w:cs="Calibri"/>
                <w:color w:val="000000"/>
              </w:rPr>
              <w:t>0.6%</w:t>
            </w:r>
          </w:p>
        </w:tc>
      </w:tr>
      <w:tr w:rsidR="00E04B9B" w:rsidRPr="008D085A" w14:paraId="349570C7" w14:textId="77777777" w:rsidTr="00B57152">
        <w:trPr>
          <w:trHeight w:val="300"/>
        </w:trPr>
        <w:tc>
          <w:tcPr>
            <w:tcW w:w="8260" w:type="dxa"/>
            <w:noWrap/>
            <w:hideMark/>
          </w:tcPr>
          <w:p w14:paraId="179F3FF1" w14:textId="6855BEC8" w:rsidR="00E04B9B" w:rsidRPr="008D085A" w:rsidRDefault="00E04B9B" w:rsidP="00A507D6">
            <w:pPr>
              <w:rPr>
                <w:rFonts w:ascii="Calibri" w:eastAsia="Times New Roman" w:hAnsi="Calibri" w:cs="Calibri"/>
                <w:color w:val="000000"/>
              </w:rPr>
            </w:pPr>
            <w:r w:rsidRPr="006263C3">
              <w:t>Improved water-supply security</w:t>
            </w:r>
          </w:p>
        </w:tc>
        <w:tc>
          <w:tcPr>
            <w:tcW w:w="1260" w:type="dxa"/>
            <w:noWrap/>
            <w:vAlign w:val="bottom"/>
            <w:hideMark/>
          </w:tcPr>
          <w:p w14:paraId="5364B72C" w14:textId="61A40794" w:rsidR="00E04B9B" w:rsidRPr="00997AC9" w:rsidRDefault="00E04B9B" w:rsidP="00A507D6">
            <w:pPr>
              <w:jc w:val="center"/>
              <w:rPr>
                <w:rFonts w:ascii="Calibri" w:eastAsia="Times New Roman" w:hAnsi="Calibri" w:cs="Calibri"/>
                <w:color w:val="000000"/>
              </w:rPr>
            </w:pPr>
            <w:r>
              <w:rPr>
                <w:rFonts w:ascii="Calibri" w:hAnsi="Calibri" w:cs="Calibri"/>
                <w:color w:val="000000"/>
              </w:rPr>
              <w:t>0.13</w:t>
            </w:r>
          </w:p>
        </w:tc>
        <w:tc>
          <w:tcPr>
            <w:tcW w:w="1185" w:type="dxa"/>
            <w:noWrap/>
            <w:vAlign w:val="bottom"/>
            <w:hideMark/>
          </w:tcPr>
          <w:p w14:paraId="59D3FCC8" w14:textId="2AAA5EA1" w:rsidR="00E04B9B" w:rsidRPr="00997AC9" w:rsidRDefault="00E04B9B" w:rsidP="00A507D6">
            <w:pPr>
              <w:jc w:val="center"/>
              <w:rPr>
                <w:rFonts w:ascii="Calibri" w:eastAsia="Times New Roman" w:hAnsi="Calibri" w:cs="Calibri"/>
                <w:color w:val="000000"/>
              </w:rPr>
            </w:pPr>
            <w:r>
              <w:rPr>
                <w:rFonts w:ascii="Calibri" w:hAnsi="Calibri" w:cs="Calibri"/>
                <w:color w:val="000000"/>
              </w:rPr>
              <w:t>0.1%</w:t>
            </w:r>
          </w:p>
        </w:tc>
      </w:tr>
      <w:tr w:rsidR="00E04B9B" w:rsidRPr="008D085A" w14:paraId="6FF8D36A" w14:textId="77777777" w:rsidTr="00B57152">
        <w:trPr>
          <w:trHeight w:val="300"/>
        </w:trPr>
        <w:tc>
          <w:tcPr>
            <w:tcW w:w="8260" w:type="dxa"/>
            <w:noWrap/>
            <w:hideMark/>
          </w:tcPr>
          <w:p w14:paraId="64146040" w14:textId="7E70E2BE" w:rsidR="00E04B9B" w:rsidRPr="008D085A" w:rsidRDefault="00E04B9B" w:rsidP="00A507D6">
            <w:pPr>
              <w:rPr>
                <w:rFonts w:ascii="Calibri" w:eastAsia="Times New Roman" w:hAnsi="Calibri" w:cs="Calibri"/>
                <w:color w:val="000000"/>
              </w:rPr>
            </w:pPr>
            <w:r w:rsidRPr="006263C3">
              <w:t>Improved air quality</w:t>
            </w:r>
          </w:p>
        </w:tc>
        <w:tc>
          <w:tcPr>
            <w:tcW w:w="1260" w:type="dxa"/>
            <w:noWrap/>
            <w:vAlign w:val="bottom"/>
            <w:hideMark/>
          </w:tcPr>
          <w:p w14:paraId="7CBD6EE8" w14:textId="5DE50727" w:rsidR="00E04B9B" w:rsidRPr="00997AC9" w:rsidRDefault="00E04B9B" w:rsidP="00A507D6">
            <w:pPr>
              <w:jc w:val="center"/>
              <w:rPr>
                <w:rFonts w:ascii="Calibri" w:eastAsia="Times New Roman" w:hAnsi="Calibri" w:cs="Calibri"/>
                <w:color w:val="000000"/>
              </w:rPr>
            </w:pPr>
            <w:r>
              <w:rPr>
                <w:rFonts w:ascii="Calibri" w:hAnsi="Calibri" w:cs="Calibri"/>
                <w:color w:val="000000"/>
              </w:rPr>
              <w:t>0.30</w:t>
            </w:r>
          </w:p>
        </w:tc>
        <w:tc>
          <w:tcPr>
            <w:tcW w:w="1185" w:type="dxa"/>
            <w:noWrap/>
            <w:vAlign w:val="bottom"/>
            <w:hideMark/>
          </w:tcPr>
          <w:p w14:paraId="0A54BD8F" w14:textId="3FFEFEDD" w:rsidR="00E04B9B" w:rsidRPr="00997AC9" w:rsidRDefault="00E04B9B" w:rsidP="00A507D6">
            <w:pPr>
              <w:jc w:val="center"/>
              <w:rPr>
                <w:rFonts w:ascii="Calibri" w:eastAsia="Times New Roman" w:hAnsi="Calibri" w:cs="Calibri"/>
                <w:color w:val="000000"/>
              </w:rPr>
            </w:pPr>
            <w:r>
              <w:rPr>
                <w:rFonts w:ascii="Calibri" w:hAnsi="Calibri" w:cs="Calibri"/>
                <w:color w:val="000000"/>
              </w:rPr>
              <w:t>0.2%</w:t>
            </w:r>
          </w:p>
        </w:tc>
      </w:tr>
      <w:tr w:rsidR="00E04B9B" w:rsidRPr="008D085A" w14:paraId="57F534BF" w14:textId="77777777" w:rsidTr="00B57152">
        <w:trPr>
          <w:trHeight w:val="300"/>
        </w:trPr>
        <w:tc>
          <w:tcPr>
            <w:tcW w:w="8260" w:type="dxa"/>
            <w:shd w:val="clear" w:color="auto" w:fill="D6E3BC" w:themeFill="accent3" w:themeFillTint="66"/>
            <w:noWrap/>
            <w:hideMark/>
          </w:tcPr>
          <w:p w14:paraId="37D379C0" w14:textId="77777777" w:rsidR="00E04B9B" w:rsidRPr="008D085A" w:rsidRDefault="00E04B9B" w:rsidP="00A507D6">
            <w:pPr>
              <w:rPr>
                <w:rFonts w:ascii="Calibri" w:eastAsia="Times New Roman" w:hAnsi="Calibri" w:cs="Calibri"/>
                <w:b/>
                <w:color w:val="000000"/>
              </w:rPr>
            </w:pPr>
            <w:r w:rsidRPr="008D085A">
              <w:rPr>
                <w:rFonts w:ascii="Calibri" w:eastAsia="Times New Roman" w:hAnsi="Calibri" w:cs="Calibri"/>
                <w:b/>
                <w:color w:val="000000"/>
              </w:rPr>
              <w:t>UC ANR: Promoting healthy people and communities</w:t>
            </w:r>
          </w:p>
        </w:tc>
        <w:tc>
          <w:tcPr>
            <w:tcW w:w="1260" w:type="dxa"/>
            <w:shd w:val="clear" w:color="auto" w:fill="D6E3BC" w:themeFill="accent3" w:themeFillTint="66"/>
            <w:noWrap/>
            <w:vAlign w:val="bottom"/>
            <w:hideMark/>
          </w:tcPr>
          <w:p w14:paraId="46F2987C" w14:textId="55C67E26" w:rsidR="00E04B9B" w:rsidRPr="00AF6355" w:rsidRDefault="005870AD" w:rsidP="00A507D6">
            <w:pPr>
              <w:jc w:val="center"/>
              <w:rPr>
                <w:rFonts w:ascii="Calibri" w:eastAsia="Times New Roman" w:hAnsi="Calibri" w:cs="Calibri"/>
                <w:b/>
                <w:color w:val="000000"/>
                <w:highlight w:val="yellow"/>
              </w:rPr>
            </w:pPr>
            <w:r>
              <w:rPr>
                <w:rFonts w:ascii="Calibri" w:hAnsi="Calibri" w:cs="Calibri"/>
                <w:b/>
                <w:bCs/>
                <w:color w:val="000000"/>
              </w:rPr>
              <w:t>52.65</w:t>
            </w:r>
          </w:p>
        </w:tc>
        <w:tc>
          <w:tcPr>
            <w:tcW w:w="1185" w:type="dxa"/>
            <w:shd w:val="clear" w:color="auto" w:fill="D6E3BC" w:themeFill="accent3" w:themeFillTint="66"/>
            <w:noWrap/>
            <w:vAlign w:val="bottom"/>
            <w:hideMark/>
          </w:tcPr>
          <w:p w14:paraId="63D0AFCD" w14:textId="6352DFD8" w:rsidR="00E04B9B" w:rsidRPr="00BD4E90" w:rsidRDefault="005870AD" w:rsidP="00A507D6">
            <w:pPr>
              <w:jc w:val="center"/>
              <w:rPr>
                <w:rFonts w:ascii="Calibri" w:eastAsia="Times New Roman" w:hAnsi="Calibri" w:cs="Calibri"/>
                <w:b/>
                <w:color w:val="000000"/>
              </w:rPr>
            </w:pPr>
            <w:r>
              <w:rPr>
                <w:rFonts w:ascii="Calibri" w:hAnsi="Calibri" w:cs="Calibri"/>
                <w:b/>
                <w:bCs/>
                <w:color w:val="000000"/>
              </w:rPr>
              <w:t>43.0</w:t>
            </w:r>
            <w:r w:rsidR="00E04B9B">
              <w:rPr>
                <w:rFonts w:ascii="Calibri" w:hAnsi="Calibri" w:cs="Calibri"/>
                <w:b/>
                <w:bCs/>
                <w:color w:val="000000"/>
              </w:rPr>
              <w:t>%</w:t>
            </w:r>
          </w:p>
        </w:tc>
      </w:tr>
      <w:tr w:rsidR="00E04B9B" w:rsidRPr="008D085A" w14:paraId="38EB22E5" w14:textId="77777777" w:rsidTr="00B57152">
        <w:trPr>
          <w:trHeight w:val="300"/>
        </w:trPr>
        <w:tc>
          <w:tcPr>
            <w:tcW w:w="8260" w:type="dxa"/>
            <w:noWrap/>
            <w:hideMark/>
          </w:tcPr>
          <w:p w14:paraId="74F56517" w14:textId="5355E945" w:rsidR="00E04B9B" w:rsidRPr="008D085A" w:rsidRDefault="00E04B9B" w:rsidP="00A507D6">
            <w:pPr>
              <w:rPr>
                <w:rFonts w:ascii="Calibri" w:eastAsia="Times New Roman" w:hAnsi="Calibri" w:cs="Calibri"/>
                <w:color w:val="000000"/>
              </w:rPr>
            </w:pPr>
            <w:r w:rsidRPr="00B73BBE">
              <w:t>Improved community health and wellness</w:t>
            </w:r>
          </w:p>
        </w:tc>
        <w:tc>
          <w:tcPr>
            <w:tcW w:w="1260" w:type="dxa"/>
            <w:noWrap/>
            <w:vAlign w:val="bottom"/>
            <w:hideMark/>
          </w:tcPr>
          <w:p w14:paraId="05341E2B" w14:textId="50B5D27C" w:rsidR="00E04B9B" w:rsidRPr="00997AC9" w:rsidRDefault="005870AD" w:rsidP="00A507D6">
            <w:pPr>
              <w:jc w:val="center"/>
              <w:rPr>
                <w:rFonts w:ascii="Calibri" w:eastAsia="Times New Roman" w:hAnsi="Calibri" w:cs="Calibri"/>
                <w:color w:val="000000"/>
              </w:rPr>
            </w:pPr>
            <w:r>
              <w:rPr>
                <w:rFonts w:ascii="Calibri" w:hAnsi="Calibri" w:cs="Calibri"/>
                <w:color w:val="000000"/>
              </w:rPr>
              <w:t>26.43</w:t>
            </w:r>
          </w:p>
        </w:tc>
        <w:tc>
          <w:tcPr>
            <w:tcW w:w="1185" w:type="dxa"/>
            <w:noWrap/>
            <w:vAlign w:val="bottom"/>
            <w:hideMark/>
          </w:tcPr>
          <w:p w14:paraId="3B760002" w14:textId="72D8EC30" w:rsidR="00E04B9B" w:rsidRPr="00997AC9" w:rsidRDefault="005870AD" w:rsidP="00A507D6">
            <w:pPr>
              <w:jc w:val="center"/>
              <w:rPr>
                <w:rFonts w:ascii="Calibri" w:eastAsia="Times New Roman" w:hAnsi="Calibri" w:cs="Calibri"/>
                <w:color w:val="000000"/>
              </w:rPr>
            </w:pPr>
            <w:r>
              <w:rPr>
                <w:rFonts w:ascii="Calibri" w:hAnsi="Calibri" w:cs="Calibri"/>
                <w:color w:val="000000"/>
              </w:rPr>
              <w:t>21.6</w:t>
            </w:r>
            <w:r w:rsidR="00E04B9B">
              <w:rPr>
                <w:rFonts w:ascii="Calibri" w:hAnsi="Calibri" w:cs="Calibri"/>
                <w:color w:val="000000"/>
              </w:rPr>
              <w:t>%</w:t>
            </w:r>
          </w:p>
        </w:tc>
      </w:tr>
      <w:tr w:rsidR="00E04B9B" w:rsidRPr="008D085A" w14:paraId="22A9E900" w14:textId="77777777" w:rsidTr="00B57152">
        <w:trPr>
          <w:trHeight w:val="300"/>
        </w:trPr>
        <w:tc>
          <w:tcPr>
            <w:tcW w:w="8260" w:type="dxa"/>
            <w:noWrap/>
            <w:hideMark/>
          </w:tcPr>
          <w:p w14:paraId="2FA680B0" w14:textId="445CC798" w:rsidR="00E04B9B" w:rsidRPr="008D085A" w:rsidRDefault="00E04B9B" w:rsidP="00A507D6">
            <w:pPr>
              <w:rPr>
                <w:rFonts w:ascii="Calibri" w:eastAsia="Times New Roman" w:hAnsi="Calibri" w:cs="Calibri"/>
                <w:color w:val="000000"/>
              </w:rPr>
            </w:pPr>
            <w:r w:rsidRPr="00B73BBE">
              <w:t>Improved health for all</w:t>
            </w:r>
          </w:p>
        </w:tc>
        <w:tc>
          <w:tcPr>
            <w:tcW w:w="1260" w:type="dxa"/>
            <w:noWrap/>
            <w:vAlign w:val="bottom"/>
            <w:hideMark/>
          </w:tcPr>
          <w:p w14:paraId="21A39D15" w14:textId="0F0FF006" w:rsidR="00E04B9B" w:rsidRPr="00997AC9" w:rsidRDefault="005870AD" w:rsidP="00A507D6">
            <w:pPr>
              <w:jc w:val="center"/>
              <w:rPr>
                <w:rFonts w:ascii="Calibri" w:eastAsia="Times New Roman" w:hAnsi="Calibri" w:cs="Calibri"/>
                <w:color w:val="000000"/>
              </w:rPr>
            </w:pPr>
            <w:r>
              <w:rPr>
                <w:rFonts w:ascii="Calibri" w:hAnsi="Calibri" w:cs="Calibri"/>
                <w:color w:val="000000"/>
              </w:rPr>
              <w:t>22.74</w:t>
            </w:r>
          </w:p>
        </w:tc>
        <w:tc>
          <w:tcPr>
            <w:tcW w:w="1185" w:type="dxa"/>
            <w:noWrap/>
            <w:vAlign w:val="bottom"/>
            <w:hideMark/>
          </w:tcPr>
          <w:p w14:paraId="1CCDEA80" w14:textId="5DD9B1BD" w:rsidR="00E04B9B" w:rsidRPr="00997AC9" w:rsidRDefault="005870AD" w:rsidP="00A507D6">
            <w:pPr>
              <w:jc w:val="center"/>
              <w:rPr>
                <w:rFonts w:ascii="Calibri" w:eastAsia="Times New Roman" w:hAnsi="Calibri" w:cs="Calibri"/>
                <w:color w:val="000000"/>
              </w:rPr>
            </w:pPr>
            <w:r>
              <w:rPr>
                <w:rFonts w:ascii="Calibri" w:hAnsi="Calibri" w:cs="Calibri"/>
                <w:color w:val="000000"/>
              </w:rPr>
              <w:t>18.6</w:t>
            </w:r>
            <w:r w:rsidR="00E04B9B">
              <w:rPr>
                <w:rFonts w:ascii="Calibri" w:hAnsi="Calibri" w:cs="Calibri"/>
                <w:color w:val="000000"/>
              </w:rPr>
              <w:t>%</w:t>
            </w:r>
          </w:p>
        </w:tc>
      </w:tr>
      <w:tr w:rsidR="00E04B9B" w:rsidRPr="008D085A" w14:paraId="70196185" w14:textId="77777777" w:rsidTr="00B57152">
        <w:trPr>
          <w:trHeight w:val="300"/>
        </w:trPr>
        <w:tc>
          <w:tcPr>
            <w:tcW w:w="8260" w:type="dxa"/>
            <w:noWrap/>
            <w:hideMark/>
          </w:tcPr>
          <w:p w14:paraId="6B5C56D3" w14:textId="460D8216" w:rsidR="00E04B9B" w:rsidRPr="008D085A" w:rsidRDefault="00E04B9B" w:rsidP="00A507D6">
            <w:pPr>
              <w:rPr>
                <w:rFonts w:ascii="Calibri" w:eastAsia="Times New Roman" w:hAnsi="Calibri" w:cs="Calibri"/>
                <w:color w:val="000000"/>
              </w:rPr>
            </w:pPr>
            <w:r w:rsidRPr="00B73BBE">
              <w:t>Improved access to positive built and natural environments</w:t>
            </w:r>
          </w:p>
        </w:tc>
        <w:tc>
          <w:tcPr>
            <w:tcW w:w="1260" w:type="dxa"/>
            <w:noWrap/>
            <w:vAlign w:val="bottom"/>
            <w:hideMark/>
          </w:tcPr>
          <w:p w14:paraId="507BD4D6" w14:textId="5718DB6F" w:rsidR="00E04B9B" w:rsidRPr="00997AC9" w:rsidRDefault="005870AD" w:rsidP="00A507D6">
            <w:pPr>
              <w:jc w:val="center"/>
              <w:rPr>
                <w:rFonts w:ascii="Calibri" w:eastAsia="Times New Roman" w:hAnsi="Calibri" w:cs="Calibri"/>
                <w:color w:val="000000"/>
              </w:rPr>
            </w:pPr>
            <w:r>
              <w:rPr>
                <w:rFonts w:ascii="Calibri" w:hAnsi="Calibri" w:cs="Calibri"/>
                <w:color w:val="000000"/>
              </w:rPr>
              <w:t>3.48</w:t>
            </w:r>
          </w:p>
        </w:tc>
        <w:tc>
          <w:tcPr>
            <w:tcW w:w="1185" w:type="dxa"/>
            <w:noWrap/>
            <w:vAlign w:val="bottom"/>
            <w:hideMark/>
          </w:tcPr>
          <w:p w14:paraId="39A0FD12" w14:textId="69984627" w:rsidR="00E04B9B" w:rsidRPr="00997AC9" w:rsidRDefault="005870AD" w:rsidP="00A507D6">
            <w:pPr>
              <w:jc w:val="center"/>
              <w:rPr>
                <w:rFonts w:ascii="Calibri" w:eastAsia="Times New Roman" w:hAnsi="Calibri" w:cs="Calibri"/>
                <w:color w:val="000000"/>
              </w:rPr>
            </w:pPr>
            <w:r>
              <w:rPr>
                <w:rFonts w:ascii="Calibri" w:hAnsi="Calibri" w:cs="Calibri"/>
                <w:color w:val="000000"/>
              </w:rPr>
              <w:t>2.8</w:t>
            </w:r>
            <w:r w:rsidR="00E04B9B">
              <w:rPr>
                <w:rFonts w:ascii="Calibri" w:hAnsi="Calibri" w:cs="Calibri"/>
                <w:color w:val="000000"/>
              </w:rPr>
              <w:t>%</w:t>
            </w:r>
          </w:p>
        </w:tc>
      </w:tr>
      <w:tr w:rsidR="00E04B9B" w:rsidRPr="008D085A" w14:paraId="69BEA2FE" w14:textId="77777777" w:rsidTr="00B57152">
        <w:trPr>
          <w:trHeight w:val="300"/>
        </w:trPr>
        <w:tc>
          <w:tcPr>
            <w:tcW w:w="8260" w:type="dxa"/>
            <w:shd w:val="clear" w:color="auto" w:fill="D6E3BC" w:themeFill="accent3" w:themeFillTint="66"/>
            <w:noWrap/>
            <w:hideMark/>
          </w:tcPr>
          <w:p w14:paraId="18BF1E2F" w14:textId="77777777" w:rsidR="00E04B9B" w:rsidRPr="008D085A" w:rsidRDefault="00E04B9B" w:rsidP="00A507D6">
            <w:pPr>
              <w:rPr>
                <w:rFonts w:ascii="Calibri" w:eastAsia="Times New Roman" w:hAnsi="Calibri" w:cs="Calibri"/>
                <w:b/>
                <w:color w:val="000000"/>
              </w:rPr>
            </w:pPr>
            <w:r w:rsidRPr="008D085A">
              <w:rPr>
                <w:rFonts w:ascii="Calibri" w:eastAsia="Times New Roman" w:hAnsi="Calibri" w:cs="Calibri"/>
                <w:b/>
                <w:color w:val="000000"/>
              </w:rPr>
              <w:t>UC ANR: Developing a qualified workforce for California</w:t>
            </w:r>
          </w:p>
        </w:tc>
        <w:tc>
          <w:tcPr>
            <w:tcW w:w="1260" w:type="dxa"/>
            <w:shd w:val="clear" w:color="auto" w:fill="D6E3BC" w:themeFill="accent3" w:themeFillTint="66"/>
            <w:noWrap/>
            <w:vAlign w:val="bottom"/>
            <w:hideMark/>
          </w:tcPr>
          <w:p w14:paraId="76F5B615" w14:textId="65767E9C" w:rsidR="00E04B9B" w:rsidRPr="00AF6355" w:rsidRDefault="00E04B9B" w:rsidP="00A507D6">
            <w:pPr>
              <w:jc w:val="center"/>
              <w:rPr>
                <w:rFonts w:ascii="Calibri" w:eastAsia="Times New Roman" w:hAnsi="Calibri" w:cs="Calibri"/>
                <w:b/>
                <w:color w:val="000000"/>
                <w:highlight w:val="yellow"/>
              </w:rPr>
            </w:pPr>
            <w:r>
              <w:rPr>
                <w:rFonts w:ascii="Calibri" w:hAnsi="Calibri" w:cs="Calibri"/>
                <w:b/>
                <w:bCs/>
                <w:color w:val="000000"/>
              </w:rPr>
              <w:t>17.45</w:t>
            </w:r>
          </w:p>
        </w:tc>
        <w:tc>
          <w:tcPr>
            <w:tcW w:w="1185" w:type="dxa"/>
            <w:shd w:val="clear" w:color="auto" w:fill="D6E3BC" w:themeFill="accent3" w:themeFillTint="66"/>
            <w:noWrap/>
            <w:vAlign w:val="bottom"/>
            <w:hideMark/>
          </w:tcPr>
          <w:p w14:paraId="4B5728A2" w14:textId="01899585" w:rsidR="00E04B9B" w:rsidRPr="0014341A" w:rsidRDefault="00E04B9B" w:rsidP="00A507D6">
            <w:pPr>
              <w:jc w:val="center"/>
              <w:rPr>
                <w:rFonts w:ascii="Calibri" w:eastAsia="Times New Roman" w:hAnsi="Calibri" w:cs="Calibri"/>
                <w:b/>
                <w:color w:val="000000"/>
              </w:rPr>
            </w:pPr>
            <w:r>
              <w:rPr>
                <w:rFonts w:ascii="Calibri" w:hAnsi="Calibri" w:cs="Calibri"/>
                <w:b/>
                <w:bCs/>
                <w:color w:val="000000"/>
              </w:rPr>
              <w:t>14.4%</w:t>
            </w:r>
          </w:p>
        </w:tc>
      </w:tr>
      <w:tr w:rsidR="00E04B9B" w:rsidRPr="008D085A" w14:paraId="39BB4E29" w14:textId="77777777" w:rsidTr="00B57152">
        <w:trPr>
          <w:trHeight w:val="300"/>
        </w:trPr>
        <w:tc>
          <w:tcPr>
            <w:tcW w:w="8260" w:type="dxa"/>
            <w:noWrap/>
            <w:hideMark/>
          </w:tcPr>
          <w:p w14:paraId="517FE9CD" w14:textId="7FA499C7" w:rsidR="00E04B9B" w:rsidRPr="008D085A" w:rsidRDefault="00E04B9B" w:rsidP="00A507D6">
            <w:pPr>
              <w:rPr>
                <w:rFonts w:ascii="Calibri" w:eastAsia="Times New Roman" w:hAnsi="Calibri" w:cs="Calibri"/>
                <w:color w:val="000000"/>
              </w:rPr>
            </w:pPr>
            <w:r w:rsidRPr="00705DF9">
              <w:t>Increased civic engagement</w:t>
            </w:r>
          </w:p>
        </w:tc>
        <w:tc>
          <w:tcPr>
            <w:tcW w:w="1260" w:type="dxa"/>
            <w:noWrap/>
            <w:vAlign w:val="bottom"/>
            <w:hideMark/>
          </w:tcPr>
          <w:p w14:paraId="33393D28" w14:textId="4290A4CC" w:rsidR="00E04B9B" w:rsidRPr="00997AC9" w:rsidRDefault="00E04B9B" w:rsidP="00A507D6">
            <w:pPr>
              <w:jc w:val="center"/>
              <w:rPr>
                <w:rFonts w:ascii="Calibri" w:eastAsia="Times New Roman" w:hAnsi="Calibri" w:cs="Calibri"/>
                <w:color w:val="000000"/>
              </w:rPr>
            </w:pPr>
            <w:r>
              <w:rPr>
                <w:rFonts w:ascii="Calibri" w:hAnsi="Calibri" w:cs="Calibri"/>
                <w:color w:val="000000"/>
              </w:rPr>
              <w:t>3.95</w:t>
            </w:r>
          </w:p>
        </w:tc>
        <w:tc>
          <w:tcPr>
            <w:tcW w:w="1185" w:type="dxa"/>
            <w:noWrap/>
            <w:vAlign w:val="bottom"/>
            <w:hideMark/>
          </w:tcPr>
          <w:p w14:paraId="35EBFFA6" w14:textId="5373FAF3" w:rsidR="00E04B9B" w:rsidRPr="00997AC9" w:rsidRDefault="00E04B9B" w:rsidP="00A507D6">
            <w:pPr>
              <w:jc w:val="center"/>
              <w:rPr>
                <w:rFonts w:ascii="Calibri" w:eastAsia="Times New Roman" w:hAnsi="Calibri" w:cs="Calibri"/>
                <w:color w:val="000000"/>
              </w:rPr>
            </w:pPr>
            <w:r>
              <w:rPr>
                <w:rFonts w:ascii="Calibri" w:hAnsi="Calibri" w:cs="Calibri"/>
                <w:color w:val="000000"/>
              </w:rPr>
              <w:t>3.3%</w:t>
            </w:r>
          </w:p>
        </w:tc>
      </w:tr>
      <w:tr w:rsidR="00E04B9B" w:rsidRPr="008D085A" w14:paraId="263CFB1C" w14:textId="77777777" w:rsidTr="00B57152">
        <w:trPr>
          <w:trHeight w:val="300"/>
        </w:trPr>
        <w:tc>
          <w:tcPr>
            <w:tcW w:w="8260" w:type="dxa"/>
            <w:noWrap/>
            <w:hideMark/>
          </w:tcPr>
          <w:p w14:paraId="61B23FFA" w14:textId="5B5526D5" w:rsidR="00E04B9B" w:rsidRPr="008D085A" w:rsidRDefault="00E04B9B" w:rsidP="00A507D6">
            <w:pPr>
              <w:rPr>
                <w:rFonts w:ascii="Calibri" w:eastAsia="Times New Roman" w:hAnsi="Calibri" w:cs="Calibri"/>
                <w:color w:val="000000"/>
              </w:rPr>
            </w:pPr>
            <w:r w:rsidRPr="00705DF9">
              <w:t>Increased effective public leaders</w:t>
            </w:r>
          </w:p>
        </w:tc>
        <w:tc>
          <w:tcPr>
            <w:tcW w:w="1260" w:type="dxa"/>
            <w:noWrap/>
            <w:vAlign w:val="bottom"/>
            <w:hideMark/>
          </w:tcPr>
          <w:p w14:paraId="0E4D45CC" w14:textId="77C74D88" w:rsidR="00E04B9B" w:rsidRPr="00997AC9" w:rsidRDefault="00E04B9B" w:rsidP="00A507D6">
            <w:pPr>
              <w:jc w:val="center"/>
              <w:rPr>
                <w:rFonts w:ascii="Calibri" w:eastAsia="Times New Roman" w:hAnsi="Calibri" w:cs="Calibri"/>
                <w:color w:val="000000"/>
              </w:rPr>
            </w:pPr>
            <w:r>
              <w:rPr>
                <w:rFonts w:ascii="Calibri" w:hAnsi="Calibri" w:cs="Calibri"/>
                <w:color w:val="000000"/>
              </w:rPr>
              <w:t>5.28</w:t>
            </w:r>
          </w:p>
        </w:tc>
        <w:tc>
          <w:tcPr>
            <w:tcW w:w="1185" w:type="dxa"/>
            <w:noWrap/>
            <w:vAlign w:val="bottom"/>
            <w:hideMark/>
          </w:tcPr>
          <w:p w14:paraId="457B4CC5" w14:textId="0DBC9BE3" w:rsidR="00E04B9B" w:rsidRPr="00997AC9" w:rsidRDefault="00E04B9B" w:rsidP="00A507D6">
            <w:pPr>
              <w:jc w:val="center"/>
              <w:rPr>
                <w:rFonts w:ascii="Calibri" w:eastAsia="Times New Roman" w:hAnsi="Calibri" w:cs="Calibri"/>
                <w:color w:val="000000"/>
              </w:rPr>
            </w:pPr>
            <w:r>
              <w:rPr>
                <w:rFonts w:ascii="Calibri" w:hAnsi="Calibri" w:cs="Calibri"/>
                <w:color w:val="000000"/>
              </w:rPr>
              <w:t>4.4%</w:t>
            </w:r>
          </w:p>
        </w:tc>
      </w:tr>
      <w:tr w:rsidR="00E04B9B" w:rsidRPr="008D085A" w14:paraId="27C10921" w14:textId="77777777" w:rsidTr="00B57152">
        <w:trPr>
          <w:trHeight w:val="300"/>
        </w:trPr>
        <w:tc>
          <w:tcPr>
            <w:tcW w:w="8260" w:type="dxa"/>
            <w:noWrap/>
            <w:hideMark/>
          </w:tcPr>
          <w:p w14:paraId="0C7A16F9" w14:textId="625E0F16" w:rsidR="00E04B9B" w:rsidRPr="008D085A" w:rsidRDefault="00E04B9B" w:rsidP="00A507D6">
            <w:pPr>
              <w:rPr>
                <w:rFonts w:ascii="Calibri" w:eastAsia="Times New Roman" w:hAnsi="Calibri" w:cs="Calibri"/>
                <w:color w:val="000000"/>
              </w:rPr>
            </w:pPr>
            <w:r w:rsidRPr="00705DF9">
              <w:t>Increased workforce retention and competency</w:t>
            </w:r>
          </w:p>
        </w:tc>
        <w:tc>
          <w:tcPr>
            <w:tcW w:w="1260" w:type="dxa"/>
            <w:noWrap/>
            <w:vAlign w:val="bottom"/>
            <w:hideMark/>
          </w:tcPr>
          <w:p w14:paraId="42D011F8" w14:textId="174DF7EC" w:rsidR="00E04B9B" w:rsidRPr="00997AC9" w:rsidRDefault="00E04B9B" w:rsidP="00A507D6">
            <w:pPr>
              <w:jc w:val="center"/>
              <w:rPr>
                <w:rFonts w:ascii="Calibri" w:eastAsia="Times New Roman" w:hAnsi="Calibri" w:cs="Calibri"/>
                <w:color w:val="000000"/>
              </w:rPr>
            </w:pPr>
            <w:r>
              <w:rPr>
                <w:rFonts w:ascii="Calibri" w:hAnsi="Calibri" w:cs="Calibri"/>
                <w:color w:val="000000"/>
              </w:rPr>
              <w:t>2.65</w:t>
            </w:r>
          </w:p>
        </w:tc>
        <w:tc>
          <w:tcPr>
            <w:tcW w:w="1185" w:type="dxa"/>
            <w:noWrap/>
            <w:vAlign w:val="bottom"/>
            <w:hideMark/>
          </w:tcPr>
          <w:p w14:paraId="434E23D2" w14:textId="45FE7E9F" w:rsidR="00E04B9B" w:rsidRPr="00997AC9" w:rsidRDefault="00E04B9B" w:rsidP="00A507D6">
            <w:pPr>
              <w:jc w:val="center"/>
              <w:rPr>
                <w:rFonts w:ascii="Calibri" w:eastAsia="Times New Roman" w:hAnsi="Calibri" w:cs="Calibri"/>
                <w:color w:val="000000"/>
              </w:rPr>
            </w:pPr>
            <w:r>
              <w:rPr>
                <w:rFonts w:ascii="Calibri" w:hAnsi="Calibri" w:cs="Calibri"/>
                <w:color w:val="000000"/>
              </w:rPr>
              <w:t>2.2%</w:t>
            </w:r>
          </w:p>
        </w:tc>
      </w:tr>
      <w:tr w:rsidR="00E04B9B" w:rsidRPr="008D085A" w14:paraId="0C3909A5" w14:textId="77777777" w:rsidTr="00B57152">
        <w:trPr>
          <w:trHeight w:val="300"/>
        </w:trPr>
        <w:tc>
          <w:tcPr>
            <w:tcW w:w="8260" w:type="dxa"/>
            <w:noWrap/>
            <w:hideMark/>
          </w:tcPr>
          <w:p w14:paraId="338808A9" w14:textId="63DFBB4C" w:rsidR="00E04B9B" w:rsidRPr="008D085A" w:rsidRDefault="00E04B9B" w:rsidP="00A507D6">
            <w:pPr>
              <w:rPr>
                <w:rFonts w:ascii="Calibri" w:eastAsia="Times New Roman" w:hAnsi="Calibri" w:cs="Calibri"/>
                <w:color w:val="000000"/>
              </w:rPr>
            </w:pPr>
            <w:r w:rsidRPr="00705DF9">
              <w:t>Improved college readiness and access</w:t>
            </w:r>
          </w:p>
        </w:tc>
        <w:tc>
          <w:tcPr>
            <w:tcW w:w="1260" w:type="dxa"/>
            <w:noWrap/>
            <w:vAlign w:val="bottom"/>
            <w:hideMark/>
          </w:tcPr>
          <w:p w14:paraId="04C114CA" w14:textId="423B1548" w:rsidR="00E04B9B" w:rsidRPr="00997AC9" w:rsidRDefault="00E04B9B" w:rsidP="00A507D6">
            <w:pPr>
              <w:jc w:val="center"/>
              <w:rPr>
                <w:rFonts w:ascii="Calibri" w:eastAsia="Times New Roman" w:hAnsi="Calibri" w:cs="Calibri"/>
                <w:color w:val="000000"/>
              </w:rPr>
            </w:pPr>
            <w:r>
              <w:rPr>
                <w:rFonts w:ascii="Calibri" w:hAnsi="Calibri" w:cs="Calibri"/>
                <w:color w:val="000000"/>
              </w:rPr>
              <w:t>5.57</w:t>
            </w:r>
          </w:p>
        </w:tc>
        <w:tc>
          <w:tcPr>
            <w:tcW w:w="1185" w:type="dxa"/>
            <w:noWrap/>
            <w:vAlign w:val="bottom"/>
            <w:hideMark/>
          </w:tcPr>
          <w:p w14:paraId="7E47313E" w14:textId="3FF0D006" w:rsidR="00E04B9B" w:rsidRPr="00997AC9" w:rsidRDefault="00E04B9B" w:rsidP="00A507D6">
            <w:pPr>
              <w:jc w:val="center"/>
              <w:rPr>
                <w:rFonts w:ascii="Calibri" w:eastAsia="Times New Roman" w:hAnsi="Calibri" w:cs="Calibri"/>
                <w:color w:val="000000"/>
              </w:rPr>
            </w:pPr>
            <w:r>
              <w:rPr>
                <w:rFonts w:ascii="Calibri" w:hAnsi="Calibri" w:cs="Calibri"/>
                <w:color w:val="000000"/>
              </w:rPr>
              <w:t>4.6%</w:t>
            </w:r>
          </w:p>
        </w:tc>
      </w:tr>
      <w:tr w:rsidR="00E04B9B" w:rsidRPr="008D085A" w14:paraId="7CEAC161" w14:textId="77777777" w:rsidTr="00B57152">
        <w:trPr>
          <w:trHeight w:val="300"/>
        </w:trPr>
        <w:tc>
          <w:tcPr>
            <w:tcW w:w="8260" w:type="dxa"/>
            <w:shd w:val="clear" w:color="auto" w:fill="D6E3BC" w:themeFill="accent3" w:themeFillTint="66"/>
            <w:noWrap/>
            <w:hideMark/>
          </w:tcPr>
          <w:p w14:paraId="0333A4A2" w14:textId="77777777" w:rsidR="00E04B9B" w:rsidRPr="008D085A" w:rsidRDefault="00E04B9B" w:rsidP="00A507D6">
            <w:pPr>
              <w:rPr>
                <w:rFonts w:ascii="Calibri" w:eastAsia="Times New Roman" w:hAnsi="Calibri" w:cs="Calibri"/>
                <w:b/>
                <w:color w:val="000000"/>
              </w:rPr>
            </w:pPr>
            <w:r w:rsidRPr="008D085A">
              <w:rPr>
                <w:rFonts w:ascii="Calibri" w:eastAsia="Times New Roman" w:hAnsi="Calibri" w:cs="Calibri"/>
                <w:b/>
                <w:color w:val="000000"/>
              </w:rPr>
              <w:t>UC ANR: Building climate-resilient communities and ecosystems</w:t>
            </w:r>
          </w:p>
        </w:tc>
        <w:tc>
          <w:tcPr>
            <w:tcW w:w="1260" w:type="dxa"/>
            <w:shd w:val="clear" w:color="auto" w:fill="D6E3BC" w:themeFill="accent3" w:themeFillTint="66"/>
            <w:noWrap/>
            <w:vAlign w:val="bottom"/>
            <w:hideMark/>
          </w:tcPr>
          <w:p w14:paraId="6F3F9C56" w14:textId="5918F985" w:rsidR="00E04B9B" w:rsidRPr="00AF6355" w:rsidRDefault="005870AD" w:rsidP="00A507D6">
            <w:pPr>
              <w:jc w:val="center"/>
              <w:rPr>
                <w:rFonts w:ascii="Calibri" w:eastAsia="Times New Roman" w:hAnsi="Calibri" w:cs="Calibri"/>
                <w:b/>
                <w:color w:val="000000"/>
                <w:highlight w:val="yellow"/>
              </w:rPr>
            </w:pPr>
            <w:r>
              <w:rPr>
                <w:rFonts w:ascii="Calibri" w:hAnsi="Calibri" w:cs="Calibri"/>
                <w:b/>
                <w:bCs/>
                <w:color w:val="000000"/>
              </w:rPr>
              <w:t>1.5</w:t>
            </w:r>
            <w:r w:rsidR="00E04B9B">
              <w:rPr>
                <w:rFonts w:ascii="Calibri" w:hAnsi="Calibri" w:cs="Calibri"/>
                <w:b/>
                <w:bCs/>
                <w:color w:val="000000"/>
              </w:rPr>
              <w:t>8</w:t>
            </w:r>
          </w:p>
        </w:tc>
        <w:tc>
          <w:tcPr>
            <w:tcW w:w="1185" w:type="dxa"/>
            <w:shd w:val="clear" w:color="auto" w:fill="D6E3BC" w:themeFill="accent3" w:themeFillTint="66"/>
            <w:noWrap/>
            <w:vAlign w:val="bottom"/>
            <w:hideMark/>
          </w:tcPr>
          <w:p w14:paraId="765D8601" w14:textId="0525184E" w:rsidR="00E04B9B" w:rsidRPr="0014341A" w:rsidRDefault="00E04B9B" w:rsidP="00A507D6">
            <w:pPr>
              <w:jc w:val="center"/>
              <w:rPr>
                <w:rFonts w:ascii="Calibri" w:eastAsia="Times New Roman" w:hAnsi="Calibri" w:cs="Calibri"/>
                <w:b/>
                <w:color w:val="000000"/>
              </w:rPr>
            </w:pPr>
            <w:r>
              <w:rPr>
                <w:rFonts w:ascii="Calibri" w:hAnsi="Calibri" w:cs="Calibri"/>
                <w:b/>
                <w:bCs/>
                <w:color w:val="000000"/>
              </w:rPr>
              <w:t>1.1%</w:t>
            </w:r>
          </w:p>
        </w:tc>
      </w:tr>
      <w:tr w:rsidR="00E04B9B" w:rsidRPr="008D085A" w14:paraId="5AED8BDB" w14:textId="77777777" w:rsidTr="00B57152">
        <w:trPr>
          <w:trHeight w:val="300"/>
        </w:trPr>
        <w:tc>
          <w:tcPr>
            <w:tcW w:w="8260" w:type="dxa"/>
            <w:noWrap/>
            <w:hideMark/>
          </w:tcPr>
          <w:p w14:paraId="5509B187" w14:textId="6F998830" w:rsidR="00E04B9B" w:rsidRPr="008D085A" w:rsidRDefault="00E04B9B" w:rsidP="00A507D6">
            <w:pPr>
              <w:rPr>
                <w:rFonts w:ascii="Calibri" w:eastAsia="Times New Roman" w:hAnsi="Calibri" w:cs="Calibri"/>
                <w:color w:val="000000"/>
              </w:rPr>
            </w:pPr>
            <w:r w:rsidRPr="000D614C">
              <w:t>Increased preparedness and resilience to extreme weather and climate change</w:t>
            </w:r>
          </w:p>
        </w:tc>
        <w:tc>
          <w:tcPr>
            <w:tcW w:w="1260" w:type="dxa"/>
            <w:noWrap/>
            <w:vAlign w:val="bottom"/>
            <w:hideMark/>
          </w:tcPr>
          <w:p w14:paraId="6FEC7BA8" w14:textId="0E06F652" w:rsidR="00E04B9B" w:rsidRPr="00997AC9" w:rsidRDefault="005870AD" w:rsidP="00A507D6">
            <w:pPr>
              <w:jc w:val="center"/>
              <w:rPr>
                <w:rFonts w:ascii="Calibri" w:eastAsia="Times New Roman" w:hAnsi="Calibri" w:cs="Calibri"/>
                <w:color w:val="000000"/>
              </w:rPr>
            </w:pPr>
            <w:r>
              <w:rPr>
                <w:rFonts w:ascii="Calibri" w:hAnsi="Calibri" w:cs="Calibri"/>
                <w:color w:val="000000"/>
              </w:rPr>
              <w:t>1.5</w:t>
            </w:r>
            <w:r w:rsidR="00E04B9B">
              <w:rPr>
                <w:rFonts w:ascii="Calibri" w:hAnsi="Calibri" w:cs="Calibri"/>
                <w:color w:val="000000"/>
              </w:rPr>
              <w:t>8</w:t>
            </w:r>
          </w:p>
        </w:tc>
        <w:tc>
          <w:tcPr>
            <w:tcW w:w="1185" w:type="dxa"/>
            <w:noWrap/>
            <w:vAlign w:val="bottom"/>
            <w:hideMark/>
          </w:tcPr>
          <w:p w14:paraId="5E50C049" w14:textId="50B81AE7" w:rsidR="00E04B9B" w:rsidRPr="00997AC9" w:rsidRDefault="00E04B9B" w:rsidP="00A507D6">
            <w:pPr>
              <w:jc w:val="center"/>
              <w:rPr>
                <w:rFonts w:ascii="Calibri" w:eastAsia="Times New Roman" w:hAnsi="Calibri" w:cs="Calibri"/>
                <w:color w:val="000000"/>
              </w:rPr>
            </w:pPr>
            <w:r>
              <w:rPr>
                <w:rFonts w:ascii="Calibri" w:hAnsi="Calibri" w:cs="Calibri"/>
                <w:color w:val="000000"/>
              </w:rPr>
              <w:t>1.1%</w:t>
            </w:r>
          </w:p>
        </w:tc>
      </w:tr>
      <w:tr w:rsidR="00E04B9B" w:rsidRPr="008D085A" w14:paraId="0CFE1B31" w14:textId="77777777" w:rsidTr="00B57152">
        <w:trPr>
          <w:trHeight w:val="300"/>
        </w:trPr>
        <w:tc>
          <w:tcPr>
            <w:tcW w:w="8260" w:type="dxa"/>
            <w:shd w:val="clear" w:color="auto" w:fill="D6E3BC" w:themeFill="accent3" w:themeFillTint="66"/>
            <w:noWrap/>
            <w:hideMark/>
          </w:tcPr>
          <w:p w14:paraId="661B3A81" w14:textId="77777777" w:rsidR="00E04B9B" w:rsidRPr="008D085A" w:rsidRDefault="00E04B9B" w:rsidP="00A507D6">
            <w:pPr>
              <w:rPr>
                <w:rFonts w:ascii="Calibri" w:eastAsia="Times New Roman" w:hAnsi="Calibri" w:cs="Calibri"/>
                <w:b/>
                <w:color w:val="000000"/>
              </w:rPr>
            </w:pPr>
            <w:r w:rsidRPr="008D085A">
              <w:rPr>
                <w:rFonts w:ascii="Calibri" w:eastAsia="Times New Roman" w:hAnsi="Calibri" w:cs="Calibri"/>
                <w:b/>
                <w:color w:val="000000"/>
              </w:rPr>
              <w:t>UC ANR: Developing an inclusive and equitable society</w:t>
            </w:r>
          </w:p>
        </w:tc>
        <w:tc>
          <w:tcPr>
            <w:tcW w:w="1260" w:type="dxa"/>
            <w:shd w:val="clear" w:color="auto" w:fill="D6E3BC" w:themeFill="accent3" w:themeFillTint="66"/>
            <w:noWrap/>
            <w:vAlign w:val="bottom"/>
            <w:hideMark/>
          </w:tcPr>
          <w:p w14:paraId="3DA060EC" w14:textId="12219792" w:rsidR="00E04B9B" w:rsidRPr="00AF6355" w:rsidRDefault="00E04B9B" w:rsidP="00A507D6">
            <w:pPr>
              <w:jc w:val="center"/>
              <w:rPr>
                <w:rFonts w:ascii="Calibri" w:eastAsia="Times New Roman" w:hAnsi="Calibri" w:cs="Calibri"/>
                <w:b/>
                <w:color w:val="000000"/>
                <w:highlight w:val="yellow"/>
              </w:rPr>
            </w:pPr>
            <w:r>
              <w:rPr>
                <w:rFonts w:ascii="Calibri" w:hAnsi="Calibri" w:cs="Calibri"/>
                <w:b/>
                <w:bCs/>
                <w:color w:val="000000"/>
              </w:rPr>
              <w:t>3.00</w:t>
            </w:r>
          </w:p>
        </w:tc>
        <w:tc>
          <w:tcPr>
            <w:tcW w:w="1185" w:type="dxa"/>
            <w:shd w:val="clear" w:color="auto" w:fill="D6E3BC" w:themeFill="accent3" w:themeFillTint="66"/>
            <w:noWrap/>
            <w:vAlign w:val="bottom"/>
            <w:hideMark/>
          </w:tcPr>
          <w:p w14:paraId="4CB31374" w14:textId="4D518C4B" w:rsidR="00E04B9B" w:rsidRPr="0014341A" w:rsidRDefault="00E04B9B" w:rsidP="00A507D6">
            <w:pPr>
              <w:jc w:val="center"/>
              <w:rPr>
                <w:rFonts w:ascii="Calibri" w:eastAsia="Times New Roman" w:hAnsi="Calibri" w:cs="Calibri"/>
                <w:b/>
                <w:color w:val="000000"/>
              </w:rPr>
            </w:pPr>
            <w:r>
              <w:rPr>
                <w:rFonts w:ascii="Calibri" w:hAnsi="Calibri" w:cs="Calibri"/>
                <w:b/>
                <w:bCs/>
                <w:color w:val="000000"/>
              </w:rPr>
              <w:t>2.5%</w:t>
            </w:r>
          </w:p>
        </w:tc>
      </w:tr>
      <w:tr w:rsidR="00E04B9B" w:rsidRPr="00ED447C" w14:paraId="2F6A5C3E" w14:textId="77777777" w:rsidTr="00B57152">
        <w:trPr>
          <w:trHeight w:val="300"/>
        </w:trPr>
        <w:tc>
          <w:tcPr>
            <w:tcW w:w="8260" w:type="dxa"/>
            <w:noWrap/>
            <w:hideMark/>
          </w:tcPr>
          <w:p w14:paraId="0B65D64F" w14:textId="72AF0A6D" w:rsidR="00E04B9B" w:rsidRPr="00ED447C" w:rsidRDefault="00E04B9B" w:rsidP="00A507D6">
            <w:pPr>
              <w:rPr>
                <w:rFonts w:ascii="Calibri" w:eastAsia="Times New Roman" w:hAnsi="Calibri" w:cs="Calibri"/>
                <w:color w:val="000000"/>
              </w:rPr>
            </w:pPr>
            <w:r w:rsidRPr="00A21157">
              <w:t>Increased diversity, inclusiveness, and cultural competency in California's workplaces</w:t>
            </w:r>
          </w:p>
        </w:tc>
        <w:tc>
          <w:tcPr>
            <w:tcW w:w="1260" w:type="dxa"/>
            <w:noWrap/>
            <w:vAlign w:val="bottom"/>
            <w:hideMark/>
          </w:tcPr>
          <w:p w14:paraId="5CDB4E51" w14:textId="6460DBDE" w:rsidR="00E04B9B" w:rsidRPr="00997AC9" w:rsidRDefault="00E04B9B" w:rsidP="00A507D6">
            <w:pPr>
              <w:jc w:val="center"/>
              <w:rPr>
                <w:rFonts w:ascii="Calibri" w:eastAsia="Times New Roman" w:hAnsi="Calibri" w:cs="Calibri"/>
                <w:color w:val="000000"/>
              </w:rPr>
            </w:pPr>
            <w:r>
              <w:rPr>
                <w:rFonts w:ascii="Calibri" w:hAnsi="Calibri" w:cs="Calibri"/>
                <w:color w:val="000000"/>
              </w:rPr>
              <w:t>2.75</w:t>
            </w:r>
          </w:p>
        </w:tc>
        <w:tc>
          <w:tcPr>
            <w:tcW w:w="1185" w:type="dxa"/>
            <w:noWrap/>
            <w:vAlign w:val="bottom"/>
            <w:hideMark/>
          </w:tcPr>
          <w:p w14:paraId="64586D6A" w14:textId="0DFD78D2" w:rsidR="00E04B9B" w:rsidRPr="00997AC9" w:rsidRDefault="00E04B9B" w:rsidP="00A507D6">
            <w:pPr>
              <w:jc w:val="center"/>
              <w:rPr>
                <w:rFonts w:ascii="Calibri" w:eastAsia="Times New Roman" w:hAnsi="Calibri" w:cs="Calibri"/>
                <w:color w:val="000000"/>
              </w:rPr>
            </w:pPr>
            <w:r>
              <w:rPr>
                <w:rFonts w:ascii="Calibri" w:hAnsi="Calibri" w:cs="Calibri"/>
                <w:color w:val="000000"/>
              </w:rPr>
              <w:t>2.3%</w:t>
            </w:r>
          </w:p>
        </w:tc>
      </w:tr>
      <w:tr w:rsidR="00E04B9B" w:rsidRPr="008D085A" w14:paraId="2FE8314F" w14:textId="77777777" w:rsidTr="00B57152">
        <w:trPr>
          <w:trHeight w:val="300"/>
        </w:trPr>
        <w:tc>
          <w:tcPr>
            <w:tcW w:w="8260" w:type="dxa"/>
            <w:noWrap/>
            <w:hideMark/>
          </w:tcPr>
          <w:p w14:paraId="1E617D1C" w14:textId="77981F8D" w:rsidR="00E04B9B" w:rsidRPr="00ED447C" w:rsidRDefault="00E04B9B" w:rsidP="00A507D6">
            <w:pPr>
              <w:rPr>
                <w:rFonts w:ascii="Calibri" w:eastAsia="Times New Roman" w:hAnsi="Calibri" w:cs="Calibri"/>
                <w:color w:val="000000"/>
              </w:rPr>
            </w:pPr>
            <w:r w:rsidRPr="00A21157">
              <w:t>Improved living and working conditions for California's food system and farm workers</w:t>
            </w:r>
          </w:p>
        </w:tc>
        <w:tc>
          <w:tcPr>
            <w:tcW w:w="1260" w:type="dxa"/>
            <w:noWrap/>
            <w:vAlign w:val="bottom"/>
            <w:hideMark/>
          </w:tcPr>
          <w:p w14:paraId="1D0952B2" w14:textId="3071EE03" w:rsidR="00E04B9B" w:rsidRPr="00997AC9" w:rsidRDefault="00E04B9B" w:rsidP="00A507D6">
            <w:pPr>
              <w:jc w:val="center"/>
              <w:rPr>
                <w:rFonts w:ascii="Calibri" w:eastAsia="Times New Roman" w:hAnsi="Calibri" w:cs="Calibri"/>
                <w:color w:val="000000"/>
              </w:rPr>
            </w:pPr>
            <w:r>
              <w:rPr>
                <w:rFonts w:ascii="Calibri" w:hAnsi="Calibri" w:cs="Calibri"/>
                <w:color w:val="000000"/>
              </w:rPr>
              <w:t>0.25</w:t>
            </w:r>
          </w:p>
        </w:tc>
        <w:tc>
          <w:tcPr>
            <w:tcW w:w="1185" w:type="dxa"/>
            <w:noWrap/>
            <w:vAlign w:val="bottom"/>
            <w:hideMark/>
          </w:tcPr>
          <w:p w14:paraId="09B640FF" w14:textId="1D9CD6FC" w:rsidR="00E04B9B" w:rsidRPr="00997AC9" w:rsidRDefault="00E04B9B" w:rsidP="00A507D6">
            <w:pPr>
              <w:jc w:val="center"/>
              <w:rPr>
                <w:rFonts w:ascii="Calibri" w:eastAsia="Times New Roman" w:hAnsi="Calibri" w:cs="Calibri"/>
                <w:color w:val="000000"/>
              </w:rPr>
            </w:pPr>
            <w:r>
              <w:rPr>
                <w:rFonts w:ascii="Calibri" w:hAnsi="Calibri" w:cs="Calibri"/>
                <w:color w:val="000000"/>
              </w:rPr>
              <w:t>0.2%</w:t>
            </w:r>
          </w:p>
        </w:tc>
      </w:tr>
      <w:tr w:rsidR="00E04B9B" w:rsidRPr="008D085A" w14:paraId="2C43FEAB" w14:textId="77777777" w:rsidTr="00B57152">
        <w:trPr>
          <w:trHeight w:val="300"/>
        </w:trPr>
        <w:tc>
          <w:tcPr>
            <w:tcW w:w="8260" w:type="dxa"/>
            <w:shd w:val="clear" w:color="auto" w:fill="D6E3BC" w:themeFill="accent3" w:themeFillTint="66"/>
            <w:noWrap/>
            <w:hideMark/>
          </w:tcPr>
          <w:p w14:paraId="79B85FCA" w14:textId="49AB025D" w:rsidR="00E04B9B" w:rsidRPr="00CA7656" w:rsidRDefault="00E04B9B" w:rsidP="00A507D6">
            <w:pPr>
              <w:rPr>
                <w:rFonts w:ascii="Calibri" w:eastAsia="Times New Roman" w:hAnsi="Calibri" w:cs="Calibri"/>
                <w:color w:val="000000"/>
              </w:rPr>
            </w:pPr>
            <w:r w:rsidRPr="00CA7656">
              <w:rPr>
                <w:rFonts w:ascii="Calibri" w:eastAsia="Times New Roman" w:hAnsi="Calibri" w:cs="Calibri"/>
                <w:color w:val="000000"/>
              </w:rPr>
              <w:t>Condition change self-defined</w:t>
            </w:r>
          </w:p>
        </w:tc>
        <w:tc>
          <w:tcPr>
            <w:tcW w:w="1260" w:type="dxa"/>
            <w:shd w:val="clear" w:color="auto" w:fill="D6E3BC" w:themeFill="accent3" w:themeFillTint="66"/>
            <w:noWrap/>
            <w:vAlign w:val="bottom"/>
            <w:hideMark/>
          </w:tcPr>
          <w:p w14:paraId="313FBC26" w14:textId="5FD29743" w:rsidR="00E04B9B" w:rsidRPr="00CA7656" w:rsidRDefault="00CA7656" w:rsidP="00A507D6">
            <w:pPr>
              <w:jc w:val="center"/>
              <w:rPr>
                <w:rFonts w:ascii="Calibri" w:eastAsia="Times New Roman" w:hAnsi="Calibri" w:cs="Calibri"/>
                <w:color w:val="000000"/>
              </w:rPr>
            </w:pPr>
            <w:r w:rsidRPr="00CA7656">
              <w:rPr>
                <w:rFonts w:ascii="Calibri" w:hAnsi="Calibri" w:cs="Calibri"/>
                <w:color w:val="000000"/>
              </w:rPr>
              <w:t>3.8</w:t>
            </w:r>
          </w:p>
        </w:tc>
        <w:tc>
          <w:tcPr>
            <w:tcW w:w="1185" w:type="dxa"/>
            <w:shd w:val="clear" w:color="auto" w:fill="D6E3BC" w:themeFill="accent3" w:themeFillTint="66"/>
            <w:noWrap/>
            <w:vAlign w:val="bottom"/>
            <w:hideMark/>
          </w:tcPr>
          <w:p w14:paraId="7521C9B4" w14:textId="32E629FB" w:rsidR="00E04B9B" w:rsidRPr="00997AC9" w:rsidRDefault="00CA7656" w:rsidP="00A507D6">
            <w:pPr>
              <w:jc w:val="center"/>
              <w:rPr>
                <w:rFonts w:ascii="Calibri" w:eastAsia="Times New Roman" w:hAnsi="Calibri" w:cs="Calibri"/>
                <w:color w:val="000000"/>
              </w:rPr>
            </w:pPr>
            <w:r w:rsidRPr="00CA7656">
              <w:rPr>
                <w:rFonts w:ascii="Calibri" w:hAnsi="Calibri" w:cs="Calibri"/>
                <w:color w:val="000000"/>
              </w:rPr>
              <w:t>3.1</w:t>
            </w:r>
            <w:r w:rsidR="00E04B9B" w:rsidRPr="00CA7656">
              <w:rPr>
                <w:rFonts w:ascii="Calibri" w:hAnsi="Calibri" w:cs="Calibri"/>
                <w:color w:val="000000"/>
              </w:rPr>
              <w:t>%</w:t>
            </w:r>
          </w:p>
        </w:tc>
      </w:tr>
      <w:tr w:rsidR="00E04B9B" w:rsidRPr="008D085A" w14:paraId="4472495A" w14:textId="77777777" w:rsidTr="00B57152">
        <w:trPr>
          <w:trHeight w:val="300"/>
        </w:trPr>
        <w:tc>
          <w:tcPr>
            <w:tcW w:w="8260" w:type="dxa"/>
            <w:shd w:val="clear" w:color="auto" w:fill="D6E3BC" w:themeFill="accent3" w:themeFillTint="66"/>
            <w:noWrap/>
          </w:tcPr>
          <w:p w14:paraId="219F8F75" w14:textId="081D0286" w:rsidR="00E04B9B" w:rsidRDefault="00E04B9B" w:rsidP="00A507D6">
            <w:pPr>
              <w:rPr>
                <w:rFonts w:ascii="Calibri" w:eastAsia="Times New Roman" w:hAnsi="Calibri" w:cs="Calibri"/>
                <w:color w:val="000000"/>
              </w:rPr>
            </w:pPr>
            <w:r w:rsidRPr="0047598D">
              <w:t>No condition change selected</w:t>
            </w:r>
          </w:p>
        </w:tc>
        <w:tc>
          <w:tcPr>
            <w:tcW w:w="1260" w:type="dxa"/>
            <w:shd w:val="clear" w:color="auto" w:fill="D6E3BC" w:themeFill="accent3" w:themeFillTint="66"/>
            <w:noWrap/>
          </w:tcPr>
          <w:p w14:paraId="014F44A3" w14:textId="5BF67737" w:rsidR="00E04B9B" w:rsidRDefault="00E04B9B" w:rsidP="00A507D6">
            <w:pPr>
              <w:jc w:val="center"/>
              <w:rPr>
                <w:rFonts w:ascii="Calibri" w:hAnsi="Calibri" w:cs="Calibri"/>
                <w:color w:val="000000"/>
              </w:rPr>
            </w:pPr>
            <w:r w:rsidRPr="0047598D">
              <w:t>3.00</w:t>
            </w:r>
          </w:p>
        </w:tc>
        <w:tc>
          <w:tcPr>
            <w:tcW w:w="1185" w:type="dxa"/>
            <w:shd w:val="clear" w:color="auto" w:fill="D6E3BC" w:themeFill="accent3" w:themeFillTint="66"/>
            <w:noWrap/>
          </w:tcPr>
          <w:p w14:paraId="5908DF7B" w14:textId="19485D16" w:rsidR="00E04B9B" w:rsidRDefault="00E04B9B" w:rsidP="00A507D6">
            <w:pPr>
              <w:jc w:val="center"/>
              <w:rPr>
                <w:rFonts w:ascii="Calibri" w:hAnsi="Calibri" w:cs="Calibri"/>
                <w:color w:val="000000"/>
              </w:rPr>
            </w:pPr>
            <w:r w:rsidRPr="0047598D">
              <w:t>2.5%</w:t>
            </w:r>
          </w:p>
        </w:tc>
      </w:tr>
      <w:tr w:rsidR="00E04B9B" w:rsidRPr="008D085A" w14:paraId="04E7282A" w14:textId="77777777" w:rsidTr="00B57152">
        <w:trPr>
          <w:trHeight w:val="300"/>
        </w:trPr>
        <w:tc>
          <w:tcPr>
            <w:tcW w:w="8260" w:type="dxa"/>
            <w:shd w:val="clear" w:color="auto" w:fill="auto"/>
            <w:noWrap/>
          </w:tcPr>
          <w:p w14:paraId="478DBEC3" w14:textId="77777777" w:rsidR="00E04B9B" w:rsidRPr="00CA7656" w:rsidRDefault="00E04B9B" w:rsidP="00A507D6">
            <w:pPr>
              <w:rPr>
                <w:rFonts w:ascii="Calibri" w:eastAsia="Times New Roman" w:hAnsi="Calibri" w:cs="Calibri"/>
                <w:b/>
                <w:color w:val="000000"/>
              </w:rPr>
            </w:pPr>
            <w:r w:rsidRPr="00CA7656">
              <w:rPr>
                <w:rFonts w:ascii="Calibri" w:eastAsia="Times New Roman" w:hAnsi="Calibri" w:cs="Calibri"/>
                <w:b/>
                <w:color w:val="000000"/>
              </w:rPr>
              <w:t>Total</w:t>
            </w:r>
          </w:p>
        </w:tc>
        <w:tc>
          <w:tcPr>
            <w:tcW w:w="1260" w:type="dxa"/>
            <w:shd w:val="clear" w:color="auto" w:fill="auto"/>
            <w:noWrap/>
            <w:vAlign w:val="bottom"/>
          </w:tcPr>
          <w:p w14:paraId="23DC141C" w14:textId="34990299" w:rsidR="00E04B9B" w:rsidRPr="00CA7656" w:rsidRDefault="00CA7656" w:rsidP="00A507D6">
            <w:pPr>
              <w:jc w:val="center"/>
              <w:rPr>
                <w:rFonts w:ascii="Calibri" w:eastAsia="Times New Roman" w:hAnsi="Calibri" w:cs="Calibri"/>
                <w:color w:val="000000"/>
              </w:rPr>
            </w:pPr>
            <w:r w:rsidRPr="00CA7656">
              <w:rPr>
                <w:rFonts w:ascii="Calibri" w:hAnsi="Calibri" w:cs="Calibri"/>
                <w:color w:val="000000"/>
              </w:rPr>
              <w:t>120.91</w:t>
            </w:r>
          </w:p>
        </w:tc>
        <w:tc>
          <w:tcPr>
            <w:tcW w:w="1185" w:type="dxa"/>
            <w:shd w:val="clear" w:color="auto" w:fill="auto"/>
            <w:noWrap/>
            <w:vAlign w:val="bottom"/>
          </w:tcPr>
          <w:p w14:paraId="4CFC44C5" w14:textId="3D88ACB2" w:rsidR="00E04B9B" w:rsidRPr="00997AC9" w:rsidRDefault="00E04B9B" w:rsidP="00A507D6">
            <w:pPr>
              <w:jc w:val="center"/>
              <w:rPr>
                <w:rFonts w:ascii="Calibri" w:eastAsia="Times New Roman" w:hAnsi="Calibri" w:cs="Calibri"/>
                <w:color w:val="000000"/>
              </w:rPr>
            </w:pPr>
            <w:r w:rsidRPr="00CA7656">
              <w:rPr>
                <w:rFonts w:ascii="Calibri" w:hAnsi="Calibri" w:cs="Calibri"/>
                <w:color w:val="000000"/>
              </w:rPr>
              <w:t>100%</w:t>
            </w:r>
          </w:p>
        </w:tc>
      </w:tr>
    </w:tbl>
    <w:p w14:paraId="059ED0D6" w14:textId="6C0BCCD6" w:rsidR="00542DC6" w:rsidRPr="00E87D80" w:rsidRDefault="005870AD" w:rsidP="00A507D6">
      <w:pPr>
        <w:tabs>
          <w:tab w:val="left" w:pos="2010"/>
        </w:tabs>
        <w:spacing w:after="0" w:line="240" w:lineRule="auto"/>
        <w:rPr>
          <w:rFonts w:cstheme="minorHAnsi"/>
        </w:rPr>
      </w:pPr>
      <w:r>
        <w:rPr>
          <w:noProof/>
        </w:rPr>
        <w:lastRenderedPageBreak/>
        <w:drawing>
          <wp:inline distT="0" distB="0" distL="0" distR="0" wp14:anchorId="23D4E975" wp14:editId="03F76651">
            <wp:extent cx="6819900" cy="24003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BB9B8D" w14:textId="4B195CD0" w:rsidR="00593ACA" w:rsidRDefault="00593ACA" w:rsidP="00A507D6">
      <w:pPr>
        <w:spacing w:after="0" w:line="240" w:lineRule="auto"/>
        <w:rPr>
          <w:rFonts w:cstheme="minorHAnsi"/>
          <w:b/>
        </w:rPr>
      </w:pPr>
    </w:p>
    <w:p w14:paraId="173337E5" w14:textId="774DB687" w:rsidR="00593ACA" w:rsidRDefault="00593ACA" w:rsidP="00A507D6">
      <w:pPr>
        <w:spacing w:after="0" w:line="240" w:lineRule="auto"/>
        <w:rPr>
          <w:rFonts w:cstheme="minorHAnsi"/>
          <w:b/>
        </w:rPr>
      </w:pPr>
      <w:r>
        <w:rPr>
          <w:rFonts w:cstheme="minorHAnsi"/>
          <w:b/>
        </w:rPr>
        <w:t>FTE appointments</w:t>
      </w:r>
    </w:p>
    <w:p w14:paraId="70CDD2F6" w14:textId="4BCD9DC0" w:rsidR="00593ACA" w:rsidRDefault="00904C00" w:rsidP="00A507D6">
      <w:pPr>
        <w:spacing w:after="0" w:line="240" w:lineRule="auto"/>
        <w:rPr>
          <w:rFonts w:ascii="Calibri" w:eastAsia="Times New Roman" w:hAnsi="Calibri" w:cs="Calibri"/>
          <w:color w:val="000000"/>
        </w:rPr>
      </w:pPr>
      <w:r>
        <w:rPr>
          <w:rFonts w:cstheme="minorHAnsi"/>
        </w:rPr>
        <w:t>The FTE m</w:t>
      </w:r>
      <w:r w:rsidR="00593ACA">
        <w:rPr>
          <w:rFonts w:cstheme="minorHAnsi"/>
        </w:rPr>
        <w:t xml:space="preserve">ean was </w:t>
      </w:r>
      <w:r w:rsidR="00593ACA" w:rsidRPr="00F85DCD">
        <w:rPr>
          <w:rFonts w:ascii="Calibri" w:eastAsia="Times New Roman" w:hAnsi="Calibri" w:cs="Calibri"/>
          <w:color w:val="000000"/>
        </w:rPr>
        <w:t>0.915909</w:t>
      </w:r>
      <w:r>
        <w:rPr>
          <w:rFonts w:ascii="Calibri" w:eastAsia="Times New Roman" w:hAnsi="Calibri" w:cs="Calibri"/>
          <w:color w:val="000000"/>
        </w:rPr>
        <w:t>, FTE m</w:t>
      </w:r>
      <w:r w:rsidR="00593ACA">
        <w:rPr>
          <w:rFonts w:ascii="Calibri" w:eastAsia="Times New Roman" w:hAnsi="Calibri" w:cs="Calibri"/>
          <w:color w:val="000000"/>
        </w:rPr>
        <w:t>edian was 1, and</w:t>
      </w:r>
      <w:r>
        <w:rPr>
          <w:rFonts w:ascii="Calibri" w:eastAsia="Times New Roman" w:hAnsi="Calibri" w:cs="Calibri"/>
          <w:color w:val="000000"/>
        </w:rPr>
        <w:t xml:space="preserve"> FTE m</w:t>
      </w:r>
      <w:r w:rsidR="00593ACA">
        <w:rPr>
          <w:rFonts w:ascii="Calibri" w:eastAsia="Times New Roman" w:hAnsi="Calibri" w:cs="Calibri"/>
          <w:color w:val="000000"/>
        </w:rPr>
        <w:t>ode was 1.</w:t>
      </w:r>
    </w:p>
    <w:p w14:paraId="694080EE" w14:textId="77777777" w:rsidR="00593ACA" w:rsidRPr="00593ACA" w:rsidRDefault="00593ACA" w:rsidP="00A507D6">
      <w:pPr>
        <w:spacing w:after="0" w:line="240" w:lineRule="auto"/>
        <w:rPr>
          <w:rFonts w:cstheme="minorHAnsi"/>
        </w:rPr>
      </w:pPr>
    </w:p>
    <w:p w14:paraId="3AE32B34" w14:textId="2AC7BD73" w:rsidR="005E4274" w:rsidRPr="00D15C4D" w:rsidRDefault="005E4274" w:rsidP="00A507D6">
      <w:pPr>
        <w:spacing w:after="0" w:line="240" w:lineRule="auto"/>
        <w:rPr>
          <w:rFonts w:cstheme="minorHAnsi"/>
          <w:b/>
        </w:rPr>
      </w:pPr>
      <w:r w:rsidRPr="00D15C4D">
        <w:rPr>
          <w:rFonts w:cstheme="minorHAnsi"/>
          <w:b/>
        </w:rPr>
        <w:t>Qualitative summary of self-defined condition changes</w:t>
      </w:r>
    </w:p>
    <w:p w14:paraId="3434C0E3" w14:textId="19B91B52" w:rsidR="00A507D6" w:rsidRDefault="005435F5" w:rsidP="00A507D6">
      <w:pPr>
        <w:spacing w:after="0" w:line="240" w:lineRule="auto"/>
        <w:rPr>
          <w:rFonts w:cstheme="minorHAnsi"/>
        </w:rPr>
      </w:pPr>
      <w:r w:rsidRPr="00D15C4D">
        <w:rPr>
          <w:rFonts w:cstheme="minorHAnsi"/>
        </w:rPr>
        <w:t>18</w:t>
      </w:r>
      <w:r w:rsidR="0049591D" w:rsidRPr="00D15C4D">
        <w:rPr>
          <w:rFonts w:cstheme="minorHAnsi"/>
        </w:rPr>
        <w:t xml:space="preserve"> </w:t>
      </w:r>
      <w:r w:rsidR="008402F5" w:rsidRPr="00D15C4D">
        <w:rPr>
          <w:rFonts w:cstheme="minorHAnsi"/>
        </w:rPr>
        <w:t>Respondents</w:t>
      </w:r>
      <w:r w:rsidR="00EC60D8" w:rsidRPr="00D15C4D">
        <w:rPr>
          <w:rFonts w:cstheme="minorHAnsi"/>
        </w:rPr>
        <w:t xml:space="preserve"> </w:t>
      </w:r>
      <w:r w:rsidR="00E003C2" w:rsidRPr="00D15C4D">
        <w:rPr>
          <w:rFonts w:cstheme="minorHAnsi"/>
        </w:rPr>
        <w:t>(7</w:t>
      </w:r>
      <w:r w:rsidR="00F50518" w:rsidRPr="00D15C4D">
        <w:rPr>
          <w:rFonts w:cstheme="minorHAnsi"/>
        </w:rPr>
        <w:t xml:space="preserve"> </w:t>
      </w:r>
      <w:r w:rsidR="00E003C2" w:rsidRPr="00D15C4D">
        <w:rPr>
          <w:rFonts w:cstheme="minorHAnsi"/>
        </w:rPr>
        <w:t>4-H, 9</w:t>
      </w:r>
      <w:r w:rsidR="00F50518" w:rsidRPr="00D15C4D">
        <w:rPr>
          <w:rFonts w:cstheme="minorHAnsi"/>
        </w:rPr>
        <w:t xml:space="preserve"> </w:t>
      </w:r>
      <w:r w:rsidR="00E003C2" w:rsidRPr="00D15C4D">
        <w:rPr>
          <w:rFonts w:cstheme="minorHAnsi"/>
        </w:rPr>
        <w:t>CalFresh Nutrition Education Program, 1</w:t>
      </w:r>
      <w:r w:rsidR="00F50518" w:rsidRPr="00D15C4D">
        <w:rPr>
          <w:rFonts w:cstheme="minorHAnsi"/>
        </w:rPr>
        <w:t xml:space="preserve"> </w:t>
      </w:r>
      <w:r w:rsidR="00E003C2" w:rsidRPr="00D15C4D">
        <w:rPr>
          <w:rFonts w:cstheme="minorHAnsi"/>
        </w:rPr>
        <w:t>Master Gardener, 1 unidentified</w:t>
      </w:r>
      <w:r w:rsidR="00F50518" w:rsidRPr="00D15C4D">
        <w:rPr>
          <w:rFonts w:cstheme="minorHAnsi"/>
        </w:rPr>
        <w:t xml:space="preserve">) </w:t>
      </w:r>
      <w:r w:rsidR="00EC60D8" w:rsidRPr="00D15C4D">
        <w:rPr>
          <w:rFonts w:cstheme="minorHAnsi"/>
        </w:rPr>
        <w:t>entered s</w:t>
      </w:r>
      <w:r w:rsidR="0049591D" w:rsidRPr="00D15C4D">
        <w:rPr>
          <w:rFonts w:cstheme="minorHAnsi"/>
        </w:rPr>
        <w:t>elf-defined condition changes 20 times, for a total of 5.47</w:t>
      </w:r>
      <w:r w:rsidR="00EC60D8" w:rsidRPr="00D15C4D">
        <w:rPr>
          <w:rFonts w:cstheme="minorHAnsi"/>
        </w:rPr>
        <w:t xml:space="preserve"> FTE. </w:t>
      </w:r>
      <w:r w:rsidR="0049591D" w:rsidRPr="00D15C4D">
        <w:rPr>
          <w:rFonts w:cstheme="minorHAnsi"/>
        </w:rPr>
        <w:t xml:space="preserve">Of these, 7 </w:t>
      </w:r>
      <w:r w:rsidR="00E003C2" w:rsidRPr="00D15C4D">
        <w:rPr>
          <w:rFonts w:cstheme="minorHAnsi"/>
        </w:rPr>
        <w:t>entries</w:t>
      </w:r>
      <w:r w:rsidR="0049591D" w:rsidRPr="00D15C4D">
        <w:rPr>
          <w:rFonts w:cstheme="minorHAnsi"/>
        </w:rPr>
        <w:t xml:space="preserve"> reflected existing UC ANR-defined condition changes and were added to those existing categories</w:t>
      </w:r>
      <w:r w:rsidR="00D15C4D">
        <w:rPr>
          <w:rFonts w:cstheme="minorHAnsi"/>
        </w:rPr>
        <w:t>. The final</w:t>
      </w:r>
      <w:r w:rsidRPr="00D15C4D">
        <w:rPr>
          <w:rFonts w:cstheme="minorHAnsi"/>
        </w:rPr>
        <w:t xml:space="preserve"> </w:t>
      </w:r>
      <w:r w:rsidR="00E003C2" w:rsidRPr="00D15C4D">
        <w:rPr>
          <w:rFonts w:cstheme="minorHAnsi"/>
        </w:rPr>
        <w:t xml:space="preserve">self-defined </w:t>
      </w:r>
      <w:r w:rsidR="00D15C4D">
        <w:rPr>
          <w:rFonts w:cstheme="minorHAnsi"/>
        </w:rPr>
        <w:t>total was</w:t>
      </w:r>
      <w:r w:rsidRPr="00D15C4D">
        <w:rPr>
          <w:rFonts w:cstheme="minorHAnsi"/>
        </w:rPr>
        <w:t xml:space="preserve"> 3.8 FTE</w:t>
      </w:r>
      <w:r w:rsidR="00D15C4D">
        <w:rPr>
          <w:rFonts w:cstheme="minorHAnsi"/>
        </w:rPr>
        <w:t>, and these</w:t>
      </w:r>
      <w:r w:rsidR="0049591D" w:rsidRPr="00D15C4D">
        <w:rPr>
          <w:rFonts w:cstheme="minorHAnsi"/>
        </w:rPr>
        <w:t xml:space="preserve"> </w:t>
      </w:r>
      <w:r w:rsidR="00DB1A6A" w:rsidRPr="00D15C4D">
        <w:rPr>
          <w:rFonts w:cstheme="minorHAnsi"/>
        </w:rPr>
        <w:t>self-define</w:t>
      </w:r>
      <w:r w:rsidRPr="00D15C4D">
        <w:rPr>
          <w:rFonts w:cstheme="minorHAnsi"/>
        </w:rPr>
        <w:t>d condition changes focused on Administration</w:t>
      </w:r>
      <w:r w:rsidR="00DB1A6A" w:rsidRPr="00D15C4D">
        <w:rPr>
          <w:rFonts w:cstheme="minorHAnsi"/>
        </w:rPr>
        <w:t>.</w:t>
      </w:r>
      <w:r w:rsidR="00EC60D8" w:rsidRPr="00D15C4D">
        <w:rPr>
          <w:rFonts w:cstheme="minorHAnsi"/>
        </w:rPr>
        <w:t xml:space="preserve"> </w:t>
      </w:r>
    </w:p>
    <w:p w14:paraId="6D59CDC3" w14:textId="40DEF6E1" w:rsidR="009D7CFE" w:rsidRPr="009D7CFE" w:rsidRDefault="009D7CFE" w:rsidP="00A507D6">
      <w:pPr>
        <w:spacing w:after="0" w:line="240" w:lineRule="auto"/>
        <w:rPr>
          <w:rFonts w:cstheme="minorHAnsi"/>
        </w:rPr>
      </w:pPr>
    </w:p>
    <w:p w14:paraId="6C35C7EE" w14:textId="25705F63" w:rsidR="009D7CFE" w:rsidRPr="009D7CFE" w:rsidRDefault="009D7CFE" w:rsidP="009D7CFE">
      <w:pPr>
        <w:spacing w:after="0" w:line="240" w:lineRule="auto"/>
        <w:rPr>
          <w:rFonts w:cstheme="minorHAnsi"/>
          <w:b/>
        </w:rPr>
      </w:pPr>
      <w:r w:rsidRPr="009D7CFE">
        <w:rPr>
          <w:rFonts w:cstheme="minorHAnsi"/>
          <w:b/>
        </w:rPr>
        <w:t>Additional condition change count analysis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2"/>
        <w:gridCol w:w="6660"/>
      </w:tblGrid>
      <w:tr w:rsidR="009D7CFE" w:rsidRPr="003358E8" w14:paraId="5FA722B0" w14:textId="77777777" w:rsidTr="00C94FB4">
        <w:tc>
          <w:tcPr>
            <w:tcW w:w="1522" w:type="dxa"/>
            <w:shd w:val="clear" w:color="auto" w:fill="auto"/>
            <w:tcMar>
              <w:top w:w="0" w:type="dxa"/>
              <w:left w:w="108" w:type="dxa"/>
              <w:bottom w:w="0" w:type="dxa"/>
              <w:right w:w="108" w:type="dxa"/>
            </w:tcMar>
            <w:vAlign w:val="bottom"/>
            <w:hideMark/>
          </w:tcPr>
          <w:p w14:paraId="6643F1EA" w14:textId="5FB2F36C" w:rsidR="009D7CFE" w:rsidRPr="003358E8" w:rsidRDefault="00E42D59" w:rsidP="00C94FB4">
            <w:pPr>
              <w:spacing w:after="0" w:line="240" w:lineRule="auto"/>
              <w:rPr>
                <w:rFonts w:ascii="Calibri" w:hAnsi="Calibri" w:cs="Calibri"/>
                <w:color w:val="000000"/>
              </w:rPr>
            </w:pPr>
            <w:r>
              <w:rPr>
                <w:rFonts w:ascii="Calibri" w:hAnsi="Calibri" w:cs="Calibri"/>
                <w:color w:val="000000"/>
              </w:rPr>
              <w:t>72</w:t>
            </w:r>
          </w:p>
        </w:tc>
        <w:tc>
          <w:tcPr>
            <w:tcW w:w="6660" w:type="dxa"/>
            <w:shd w:val="clear" w:color="auto" w:fill="auto"/>
            <w:tcMar>
              <w:top w:w="0" w:type="dxa"/>
              <w:left w:w="108" w:type="dxa"/>
              <w:bottom w:w="0" w:type="dxa"/>
              <w:right w:w="108" w:type="dxa"/>
            </w:tcMar>
            <w:vAlign w:val="bottom"/>
            <w:hideMark/>
          </w:tcPr>
          <w:p w14:paraId="57A492F8" w14:textId="4D8266BC" w:rsidR="009D7CFE" w:rsidRPr="003358E8" w:rsidRDefault="00E42D59" w:rsidP="00C94FB4">
            <w:pPr>
              <w:spacing w:after="0" w:line="240" w:lineRule="auto"/>
              <w:rPr>
                <w:rFonts w:ascii="Calibri" w:hAnsi="Calibri" w:cs="Calibri"/>
                <w:color w:val="000000"/>
              </w:rPr>
            </w:pPr>
            <w:r>
              <w:rPr>
                <w:rFonts w:ascii="Calibri" w:hAnsi="Calibri" w:cs="Calibri"/>
                <w:color w:val="000000"/>
              </w:rPr>
              <w:t># of academics who selected 4</w:t>
            </w:r>
            <w:r w:rsidR="009D7CFE">
              <w:rPr>
                <w:rFonts w:ascii="Calibri" w:hAnsi="Calibri" w:cs="Calibri"/>
                <w:color w:val="000000"/>
              </w:rPr>
              <w:t xml:space="preserve"> or more unique condition changes</w:t>
            </w:r>
          </w:p>
        </w:tc>
      </w:tr>
      <w:tr w:rsidR="009D7CFE" w:rsidRPr="001C7B15" w14:paraId="78E3016E" w14:textId="77777777" w:rsidTr="00C94FB4">
        <w:tc>
          <w:tcPr>
            <w:tcW w:w="1522" w:type="dxa"/>
            <w:shd w:val="clear" w:color="auto" w:fill="auto"/>
            <w:tcMar>
              <w:top w:w="0" w:type="dxa"/>
              <w:left w:w="108" w:type="dxa"/>
              <w:bottom w:w="0" w:type="dxa"/>
              <w:right w:w="108" w:type="dxa"/>
            </w:tcMar>
            <w:vAlign w:val="bottom"/>
            <w:hideMark/>
          </w:tcPr>
          <w:p w14:paraId="29EA97AD" w14:textId="48F54378" w:rsidR="009D7CFE" w:rsidRPr="001C7B15" w:rsidRDefault="00E42D59" w:rsidP="00C94FB4">
            <w:pPr>
              <w:spacing w:after="0" w:line="240" w:lineRule="auto"/>
              <w:rPr>
                <w:rFonts w:cstheme="minorHAnsi"/>
                <w:highlight w:val="yellow"/>
              </w:rPr>
            </w:pPr>
            <w:r>
              <w:rPr>
                <w:rFonts w:ascii="Calibri" w:hAnsi="Calibri" w:cs="Calibri"/>
                <w:color w:val="000000"/>
              </w:rPr>
              <w:t>54.55</w:t>
            </w:r>
            <w:r w:rsidR="009D7CFE">
              <w:rPr>
                <w:rFonts w:ascii="Calibri" w:hAnsi="Calibri" w:cs="Calibri"/>
                <w:color w:val="000000"/>
              </w:rPr>
              <w:t>%</w:t>
            </w:r>
          </w:p>
        </w:tc>
        <w:tc>
          <w:tcPr>
            <w:tcW w:w="6660" w:type="dxa"/>
            <w:shd w:val="clear" w:color="auto" w:fill="auto"/>
            <w:tcMar>
              <w:top w:w="0" w:type="dxa"/>
              <w:left w:w="108" w:type="dxa"/>
              <w:bottom w:w="0" w:type="dxa"/>
              <w:right w:w="108" w:type="dxa"/>
            </w:tcMar>
            <w:vAlign w:val="bottom"/>
            <w:hideMark/>
          </w:tcPr>
          <w:p w14:paraId="27C9843E" w14:textId="77777777" w:rsidR="009D7CFE" w:rsidRPr="001C7B15" w:rsidRDefault="009D7CFE" w:rsidP="00C94FB4">
            <w:pPr>
              <w:spacing w:after="0" w:line="240" w:lineRule="auto"/>
              <w:rPr>
                <w:rFonts w:cstheme="minorHAnsi"/>
                <w:highlight w:val="yellow"/>
              </w:rPr>
            </w:pPr>
            <w:r>
              <w:rPr>
                <w:rFonts w:ascii="Calibri" w:hAnsi="Calibri" w:cs="Calibri"/>
                <w:color w:val="000000"/>
              </w:rPr>
              <w:t>% of 132 respondents</w:t>
            </w:r>
          </w:p>
        </w:tc>
      </w:tr>
      <w:tr w:rsidR="009D7CFE" w:rsidRPr="001C7B15" w14:paraId="1D147F5F" w14:textId="77777777" w:rsidTr="00C94FB4">
        <w:tc>
          <w:tcPr>
            <w:tcW w:w="1522" w:type="dxa"/>
            <w:shd w:val="clear" w:color="auto" w:fill="auto"/>
            <w:tcMar>
              <w:top w:w="0" w:type="dxa"/>
              <w:left w:w="108" w:type="dxa"/>
              <w:bottom w:w="0" w:type="dxa"/>
              <w:right w:w="108" w:type="dxa"/>
            </w:tcMar>
            <w:vAlign w:val="bottom"/>
            <w:hideMark/>
          </w:tcPr>
          <w:p w14:paraId="37BAE108" w14:textId="77777777" w:rsidR="009D7CFE" w:rsidRPr="001C7B15" w:rsidRDefault="009D7CFE" w:rsidP="00C94FB4">
            <w:pPr>
              <w:spacing w:after="0" w:line="240" w:lineRule="auto"/>
              <w:rPr>
                <w:rFonts w:cstheme="minorHAnsi"/>
                <w:highlight w:val="yellow"/>
              </w:rPr>
            </w:pPr>
            <w:r>
              <w:rPr>
                <w:rFonts w:ascii="Calibri" w:hAnsi="Calibri" w:cs="Calibri"/>
                <w:color w:val="000000"/>
              </w:rPr>
              <w:t>4.101563</w:t>
            </w:r>
          </w:p>
        </w:tc>
        <w:tc>
          <w:tcPr>
            <w:tcW w:w="6660" w:type="dxa"/>
            <w:shd w:val="clear" w:color="auto" w:fill="auto"/>
            <w:tcMar>
              <w:top w:w="0" w:type="dxa"/>
              <w:left w:w="108" w:type="dxa"/>
              <w:bottom w:w="0" w:type="dxa"/>
              <w:right w:w="108" w:type="dxa"/>
            </w:tcMar>
            <w:vAlign w:val="bottom"/>
            <w:hideMark/>
          </w:tcPr>
          <w:p w14:paraId="1757C45A" w14:textId="77777777" w:rsidR="009D7CFE" w:rsidRPr="001C7B15" w:rsidRDefault="009D7CFE" w:rsidP="00C94FB4">
            <w:pPr>
              <w:spacing w:after="0" w:line="240" w:lineRule="auto"/>
              <w:rPr>
                <w:rFonts w:cstheme="minorHAnsi"/>
                <w:highlight w:val="yellow"/>
              </w:rPr>
            </w:pPr>
            <w:r>
              <w:rPr>
                <w:rFonts w:ascii="Calibri" w:hAnsi="Calibri" w:cs="Calibri"/>
                <w:color w:val="000000"/>
              </w:rPr>
              <w:t>mean # of condition changes selected</w:t>
            </w:r>
          </w:p>
        </w:tc>
      </w:tr>
      <w:tr w:rsidR="009D7CFE" w:rsidRPr="001C7B15" w14:paraId="234F4A11" w14:textId="77777777" w:rsidTr="00C94FB4">
        <w:tc>
          <w:tcPr>
            <w:tcW w:w="1522" w:type="dxa"/>
            <w:shd w:val="clear" w:color="auto" w:fill="auto"/>
            <w:tcMar>
              <w:top w:w="0" w:type="dxa"/>
              <w:left w:w="108" w:type="dxa"/>
              <w:bottom w:w="0" w:type="dxa"/>
              <w:right w:w="108" w:type="dxa"/>
            </w:tcMar>
            <w:vAlign w:val="bottom"/>
            <w:hideMark/>
          </w:tcPr>
          <w:p w14:paraId="36672EB6" w14:textId="77777777" w:rsidR="009D7CFE" w:rsidRPr="001C7B15" w:rsidRDefault="009D7CFE" w:rsidP="00C94FB4">
            <w:pPr>
              <w:spacing w:after="0" w:line="240" w:lineRule="auto"/>
              <w:rPr>
                <w:rFonts w:cstheme="minorHAnsi"/>
                <w:highlight w:val="yellow"/>
              </w:rPr>
            </w:pPr>
            <w:r>
              <w:rPr>
                <w:rFonts w:ascii="Calibri" w:hAnsi="Calibri" w:cs="Calibri"/>
                <w:color w:val="000000"/>
              </w:rPr>
              <w:t>4</w:t>
            </w:r>
          </w:p>
        </w:tc>
        <w:tc>
          <w:tcPr>
            <w:tcW w:w="6660" w:type="dxa"/>
            <w:shd w:val="clear" w:color="auto" w:fill="auto"/>
            <w:tcMar>
              <w:top w:w="0" w:type="dxa"/>
              <w:left w:w="108" w:type="dxa"/>
              <w:bottom w:w="0" w:type="dxa"/>
              <w:right w:w="108" w:type="dxa"/>
            </w:tcMar>
            <w:vAlign w:val="bottom"/>
            <w:hideMark/>
          </w:tcPr>
          <w:p w14:paraId="2F77D5BC" w14:textId="77777777" w:rsidR="009D7CFE" w:rsidRPr="001C7B15" w:rsidRDefault="009D7CFE" w:rsidP="00C94FB4">
            <w:pPr>
              <w:spacing w:after="0" w:line="240" w:lineRule="auto"/>
              <w:rPr>
                <w:rFonts w:cstheme="minorHAnsi"/>
                <w:highlight w:val="yellow"/>
              </w:rPr>
            </w:pPr>
            <w:r>
              <w:rPr>
                <w:rFonts w:ascii="Calibri" w:hAnsi="Calibri" w:cs="Calibri"/>
                <w:color w:val="000000"/>
              </w:rPr>
              <w:t># that selected 1 condition change</w:t>
            </w:r>
          </w:p>
        </w:tc>
      </w:tr>
      <w:tr w:rsidR="009D7CFE" w:rsidRPr="001C7B15" w14:paraId="357D089D" w14:textId="77777777" w:rsidTr="00C94FB4">
        <w:tc>
          <w:tcPr>
            <w:tcW w:w="1522" w:type="dxa"/>
            <w:shd w:val="clear" w:color="auto" w:fill="auto"/>
            <w:tcMar>
              <w:top w:w="0" w:type="dxa"/>
              <w:left w:w="108" w:type="dxa"/>
              <w:bottom w:w="0" w:type="dxa"/>
              <w:right w:w="108" w:type="dxa"/>
            </w:tcMar>
            <w:vAlign w:val="bottom"/>
            <w:hideMark/>
          </w:tcPr>
          <w:p w14:paraId="33D92D91" w14:textId="77777777" w:rsidR="009D7CFE" w:rsidRPr="001C7B15" w:rsidRDefault="009D7CFE" w:rsidP="00C94FB4">
            <w:pPr>
              <w:spacing w:after="0" w:line="240" w:lineRule="auto"/>
              <w:rPr>
                <w:rFonts w:cstheme="minorHAnsi"/>
                <w:highlight w:val="yellow"/>
              </w:rPr>
            </w:pPr>
            <w:r>
              <w:rPr>
                <w:rFonts w:ascii="Calibri" w:hAnsi="Calibri" w:cs="Calibri"/>
                <w:color w:val="000000"/>
              </w:rPr>
              <w:t>17</w:t>
            </w:r>
          </w:p>
        </w:tc>
        <w:tc>
          <w:tcPr>
            <w:tcW w:w="6660" w:type="dxa"/>
            <w:shd w:val="clear" w:color="auto" w:fill="auto"/>
            <w:tcMar>
              <w:top w:w="0" w:type="dxa"/>
              <w:left w:w="108" w:type="dxa"/>
              <w:bottom w:w="0" w:type="dxa"/>
              <w:right w:w="108" w:type="dxa"/>
            </w:tcMar>
            <w:vAlign w:val="bottom"/>
            <w:hideMark/>
          </w:tcPr>
          <w:p w14:paraId="2DB5E0C7" w14:textId="77777777" w:rsidR="009D7CFE" w:rsidRPr="001C7B15" w:rsidRDefault="009D7CFE" w:rsidP="00C94FB4">
            <w:pPr>
              <w:spacing w:after="0" w:line="240" w:lineRule="auto"/>
              <w:rPr>
                <w:rFonts w:cstheme="minorHAnsi"/>
                <w:highlight w:val="yellow"/>
              </w:rPr>
            </w:pPr>
            <w:r>
              <w:rPr>
                <w:rFonts w:ascii="Calibri" w:hAnsi="Calibri" w:cs="Calibri"/>
                <w:color w:val="000000"/>
              </w:rPr>
              <w:t># that selected 2 condition changes</w:t>
            </w:r>
          </w:p>
        </w:tc>
      </w:tr>
      <w:tr w:rsidR="009D7CFE" w:rsidRPr="001C7B15" w14:paraId="101C4EBD" w14:textId="77777777" w:rsidTr="00C94FB4">
        <w:tc>
          <w:tcPr>
            <w:tcW w:w="1522" w:type="dxa"/>
            <w:shd w:val="clear" w:color="auto" w:fill="auto"/>
            <w:tcMar>
              <w:top w:w="0" w:type="dxa"/>
              <w:left w:w="108" w:type="dxa"/>
              <w:bottom w:w="0" w:type="dxa"/>
              <w:right w:w="108" w:type="dxa"/>
            </w:tcMar>
            <w:vAlign w:val="bottom"/>
            <w:hideMark/>
          </w:tcPr>
          <w:p w14:paraId="18C02C1B" w14:textId="77777777" w:rsidR="009D7CFE" w:rsidRPr="001C7B15" w:rsidRDefault="009D7CFE" w:rsidP="00C94FB4">
            <w:pPr>
              <w:spacing w:after="0" w:line="240" w:lineRule="auto"/>
              <w:rPr>
                <w:rFonts w:cstheme="minorHAnsi"/>
                <w:highlight w:val="yellow"/>
              </w:rPr>
            </w:pPr>
            <w:r>
              <w:rPr>
                <w:rFonts w:ascii="Calibri" w:hAnsi="Calibri" w:cs="Calibri"/>
                <w:color w:val="000000"/>
              </w:rPr>
              <w:t>35</w:t>
            </w:r>
          </w:p>
        </w:tc>
        <w:tc>
          <w:tcPr>
            <w:tcW w:w="6660" w:type="dxa"/>
            <w:shd w:val="clear" w:color="auto" w:fill="auto"/>
            <w:tcMar>
              <w:top w:w="0" w:type="dxa"/>
              <w:left w:w="108" w:type="dxa"/>
              <w:bottom w:w="0" w:type="dxa"/>
              <w:right w:w="108" w:type="dxa"/>
            </w:tcMar>
            <w:vAlign w:val="bottom"/>
            <w:hideMark/>
          </w:tcPr>
          <w:p w14:paraId="1F68BCB6" w14:textId="77777777" w:rsidR="009D7CFE" w:rsidRPr="001C7B15" w:rsidRDefault="009D7CFE" w:rsidP="00C94FB4">
            <w:pPr>
              <w:spacing w:after="0" w:line="240" w:lineRule="auto"/>
              <w:rPr>
                <w:rFonts w:cstheme="minorHAnsi"/>
                <w:highlight w:val="yellow"/>
              </w:rPr>
            </w:pPr>
            <w:r>
              <w:rPr>
                <w:rFonts w:ascii="Calibri" w:hAnsi="Calibri" w:cs="Calibri"/>
                <w:color w:val="000000"/>
              </w:rPr>
              <w:t># that selected 3 condition changes</w:t>
            </w:r>
          </w:p>
        </w:tc>
      </w:tr>
      <w:tr w:rsidR="009D7CFE" w:rsidRPr="001C7B15" w14:paraId="4BBF904E" w14:textId="77777777" w:rsidTr="00C94FB4">
        <w:tc>
          <w:tcPr>
            <w:tcW w:w="1522" w:type="dxa"/>
            <w:shd w:val="clear" w:color="auto" w:fill="auto"/>
            <w:tcMar>
              <w:top w:w="0" w:type="dxa"/>
              <w:left w:w="108" w:type="dxa"/>
              <w:bottom w:w="0" w:type="dxa"/>
              <w:right w:w="108" w:type="dxa"/>
            </w:tcMar>
            <w:vAlign w:val="bottom"/>
            <w:hideMark/>
          </w:tcPr>
          <w:p w14:paraId="29055A1D" w14:textId="77777777" w:rsidR="009D7CFE" w:rsidRPr="001C7B15" w:rsidRDefault="009D7CFE" w:rsidP="00C94FB4">
            <w:pPr>
              <w:spacing w:after="0" w:line="240" w:lineRule="auto"/>
              <w:rPr>
                <w:rFonts w:cstheme="minorHAnsi"/>
                <w:highlight w:val="yellow"/>
              </w:rPr>
            </w:pPr>
            <w:r>
              <w:rPr>
                <w:rFonts w:ascii="Calibri" w:hAnsi="Calibri" w:cs="Calibri"/>
                <w:color w:val="000000"/>
              </w:rPr>
              <w:t>31</w:t>
            </w:r>
          </w:p>
        </w:tc>
        <w:tc>
          <w:tcPr>
            <w:tcW w:w="6660" w:type="dxa"/>
            <w:shd w:val="clear" w:color="auto" w:fill="auto"/>
            <w:tcMar>
              <w:top w:w="0" w:type="dxa"/>
              <w:left w:w="108" w:type="dxa"/>
              <w:bottom w:w="0" w:type="dxa"/>
              <w:right w:w="108" w:type="dxa"/>
            </w:tcMar>
            <w:vAlign w:val="bottom"/>
            <w:hideMark/>
          </w:tcPr>
          <w:p w14:paraId="4D5EDFE1" w14:textId="77777777" w:rsidR="009D7CFE" w:rsidRPr="001C7B15" w:rsidRDefault="009D7CFE" w:rsidP="00C94FB4">
            <w:pPr>
              <w:spacing w:after="0" w:line="240" w:lineRule="auto"/>
              <w:rPr>
                <w:rFonts w:cstheme="minorHAnsi"/>
                <w:highlight w:val="yellow"/>
              </w:rPr>
            </w:pPr>
            <w:r>
              <w:rPr>
                <w:rFonts w:ascii="Calibri" w:hAnsi="Calibri" w:cs="Calibri"/>
                <w:color w:val="000000"/>
              </w:rPr>
              <w:t># that selected 4 condition changes</w:t>
            </w:r>
          </w:p>
        </w:tc>
      </w:tr>
      <w:tr w:rsidR="009D7CFE" w:rsidRPr="001C7B15" w14:paraId="26FCE6EF" w14:textId="77777777" w:rsidTr="00C94FB4">
        <w:tc>
          <w:tcPr>
            <w:tcW w:w="1522" w:type="dxa"/>
            <w:shd w:val="clear" w:color="auto" w:fill="auto"/>
            <w:tcMar>
              <w:top w:w="0" w:type="dxa"/>
              <w:left w:w="108" w:type="dxa"/>
              <w:bottom w:w="0" w:type="dxa"/>
              <w:right w:w="108" w:type="dxa"/>
            </w:tcMar>
            <w:vAlign w:val="bottom"/>
            <w:hideMark/>
          </w:tcPr>
          <w:p w14:paraId="0F0FEAD0" w14:textId="77777777" w:rsidR="009D7CFE" w:rsidRPr="001C7B15" w:rsidRDefault="009D7CFE" w:rsidP="00C94FB4">
            <w:pPr>
              <w:spacing w:after="0" w:line="240" w:lineRule="auto"/>
              <w:rPr>
                <w:rFonts w:cstheme="minorHAnsi"/>
                <w:highlight w:val="yellow"/>
              </w:rPr>
            </w:pPr>
            <w:r>
              <w:rPr>
                <w:rFonts w:ascii="Calibri" w:hAnsi="Calibri" w:cs="Calibri"/>
                <w:color w:val="000000"/>
              </w:rPr>
              <w:t>12</w:t>
            </w:r>
          </w:p>
        </w:tc>
        <w:tc>
          <w:tcPr>
            <w:tcW w:w="6660" w:type="dxa"/>
            <w:shd w:val="clear" w:color="auto" w:fill="auto"/>
            <w:tcMar>
              <w:top w:w="0" w:type="dxa"/>
              <w:left w:w="108" w:type="dxa"/>
              <w:bottom w:w="0" w:type="dxa"/>
              <w:right w:w="108" w:type="dxa"/>
            </w:tcMar>
            <w:vAlign w:val="bottom"/>
            <w:hideMark/>
          </w:tcPr>
          <w:p w14:paraId="70AFE54E" w14:textId="77777777" w:rsidR="009D7CFE" w:rsidRPr="001C7B15" w:rsidRDefault="009D7CFE" w:rsidP="00C94FB4">
            <w:pPr>
              <w:spacing w:after="0" w:line="240" w:lineRule="auto"/>
              <w:rPr>
                <w:rFonts w:cstheme="minorHAnsi"/>
                <w:highlight w:val="yellow"/>
              </w:rPr>
            </w:pPr>
            <w:r>
              <w:rPr>
                <w:rFonts w:ascii="Calibri" w:hAnsi="Calibri" w:cs="Calibri"/>
                <w:color w:val="000000"/>
              </w:rPr>
              <w:t># that selected 5 condition changes</w:t>
            </w:r>
          </w:p>
        </w:tc>
      </w:tr>
      <w:tr w:rsidR="009D7CFE" w:rsidRPr="001C7B15" w14:paraId="61CC6BC9" w14:textId="77777777" w:rsidTr="00C94FB4">
        <w:tc>
          <w:tcPr>
            <w:tcW w:w="1522" w:type="dxa"/>
            <w:shd w:val="clear" w:color="auto" w:fill="auto"/>
            <w:tcMar>
              <w:top w:w="0" w:type="dxa"/>
              <w:left w:w="108" w:type="dxa"/>
              <w:bottom w:w="0" w:type="dxa"/>
              <w:right w:w="108" w:type="dxa"/>
            </w:tcMar>
            <w:vAlign w:val="bottom"/>
            <w:hideMark/>
          </w:tcPr>
          <w:p w14:paraId="4F343391" w14:textId="77777777" w:rsidR="009D7CFE" w:rsidRPr="001C7B15" w:rsidRDefault="009D7CFE" w:rsidP="00C94FB4">
            <w:pPr>
              <w:spacing w:after="0" w:line="240" w:lineRule="auto"/>
              <w:rPr>
                <w:rFonts w:cstheme="minorHAnsi"/>
                <w:highlight w:val="yellow"/>
              </w:rPr>
            </w:pPr>
            <w:r>
              <w:rPr>
                <w:rFonts w:ascii="Calibri" w:hAnsi="Calibri" w:cs="Calibri"/>
                <w:color w:val="000000"/>
              </w:rPr>
              <w:t>10</w:t>
            </w:r>
          </w:p>
        </w:tc>
        <w:tc>
          <w:tcPr>
            <w:tcW w:w="6660" w:type="dxa"/>
            <w:shd w:val="clear" w:color="auto" w:fill="auto"/>
            <w:tcMar>
              <w:top w:w="0" w:type="dxa"/>
              <w:left w:w="108" w:type="dxa"/>
              <w:bottom w:w="0" w:type="dxa"/>
              <w:right w:w="108" w:type="dxa"/>
            </w:tcMar>
            <w:vAlign w:val="bottom"/>
            <w:hideMark/>
          </w:tcPr>
          <w:p w14:paraId="20AB2C3A" w14:textId="77777777" w:rsidR="009D7CFE" w:rsidRPr="001C7B15" w:rsidRDefault="009D7CFE" w:rsidP="00C94FB4">
            <w:pPr>
              <w:spacing w:after="0" w:line="240" w:lineRule="auto"/>
              <w:rPr>
                <w:rFonts w:cstheme="minorHAnsi"/>
                <w:highlight w:val="yellow"/>
              </w:rPr>
            </w:pPr>
            <w:r>
              <w:rPr>
                <w:rFonts w:ascii="Calibri" w:hAnsi="Calibri" w:cs="Calibri"/>
                <w:color w:val="000000"/>
              </w:rPr>
              <w:t># that selected 6 condition changes</w:t>
            </w:r>
          </w:p>
        </w:tc>
      </w:tr>
      <w:tr w:rsidR="009D7CFE" w:rsidRPr="001C7B15" w14:paraId="7CB37CD2" w14:textId="77777777" w:rsidTr="00C94FB4">
        <w:tc>
          <w:tcPr>
            <w:tcW w:w="1522" w:type="dxa"/>
            <w:shd w:val="clear" w:color="auto" w:fill="auto"/>
            <w:tcMar>
              <w:top w:w="0" w:type="dxa"/>
              <w:left w:w="108" w:type="dxa"/>
              <w:bottom w:w="0" w:type="dxa"/>
              <w:right w:w="108" w:type="dxa"/>
            </w:tcMar>
            <w:vAlign w:val="bottom"/>
            <w:hideMark/>
          </w:tcPr>
          <w:p w14:paraId="7A4FD921" w14:textId="77777777" w:rsidR="009D7CFE" w:rsidRPr="001C7B15" w:rsidRDefault="009D7CFE" w:rsidP="00C94FB4">
            <w:pPr>
              <w:spacing w:after="0" w:line="240" w:lineRule="auto"/>
              <w:rPr>
                <w:rFonts w:cstheme="minorHAnsi"/>
                <w:highlight w:val="yellow"/>
              </w:rPr>
            </w:pPr>
            <w:r>
              <w:rPr>
                <w:rFonts w:ascii="Calibri" w:hAnsi="Calibri" w:cs="Calibri"/>
                <w:color w:val="000000"/>
              </w:rPr>
              <w:t>16</w:t>
            </w:r>
          </w:p>
        </w:tc>
        <w:tc>
          <w:tcPr>
            <w:tcW w:w="6660" w:type="dxa"/>
            <w:shd w:val="clear" w:color="auto" w:fill="auto"/>
            <w:tcMar>
              <w:top w:w="0" w:type="dxa"/>
              <w:left w:w="108" w:type="dxa"/>
              <w:bottom w:w="0" w:type="dxa"/>
              <w:right w:w="108" w:type="dxa"/>
            </w:tcMar>
            <w:vAlign w:val="bottom"/>
            <w:hideMark/>
          </w:tcPr>
          <w:p w14:paraId="6449C265" w14:textId="77777777" w:rsidR="009D7CFE" w:rsidRPr="001C7B15" w:rsidRDefault="009D7CFE" w:rsidP="00C94FB4">
            <w:pPr>
              <w:spacing w:after="0" w:line="240" w:lineRule="auto"/>
              <w:rPr>
                <w:rFonts w:cstheme="minorHAnsi"/>
                <w:highlight w:val="yellow"/>
              </w:rPr>
            </w:pPr>
            <w:r>
              <w:rPr>
                <w:rFonts w:ascii="Calibri" w:hAnsi="Calibri" w:cs="Calibri"/>
                <w:color w:val="000000"/>
              </w:rPr>
              <w:t># that selected 7 condition changes</w:t>
            </w:r>
          </w:p>
        </w:tc>
      </w:tr>
      <w:tr w:rsidR="009D7CFE" w:rsidRPr="001C7B15" w14:paraId="2170DD08" w14:textId="77777777" w:rsidTr="00C94FB4">
        <w:tc>
          <w:tcPr>
            <w:tcW w:w="1522" w:type="dxa"/>
            <w:shd w:val="clear" w:color="auto" w:fill="auto"/>
            <w:tcMar>
              <w:top w:w="0" w:type="dxa"/>
              <w:left w:w="108" w:type="dxa"/>
              <w:bottom w:w="0" w:type="dxa"/>
              <w:right w:w="108" w:type="dxa"/>
            </w:tcMar>
            <w:vAlign w:val="bottom"/>
            <w:hideMark/>
          </w:tcPr>
          <w:p w14:paraId="0CC88638" w14:textId="77777777" w:rsidR="009D7CFE" w:rsidRPr="001C7B15" w:rsidRDefault="009D7CFE" w:rsidP="00C94FB4">
            <w:pPr>
              <w:spacing w:after="0" w:line="240" w:lineRule="auto"/>
              <w:rPr>
                <w:rFonts w:cstheme="minorHAnsi"/>
                <w:highlight w:val="yellow"/>
              </w:rPr>
            </w:pPr>
            <w:r>
              <w:rPr>
                <w:rFonts w:ascii="Calibri" w:hAnsi="Calibri" w:cs="Calibri"/>
                <w:color w:val="000000"/>
              </w:rPr>
              <w:t>1</w:t>
            </w:r>
          </w:p>
        </w:tc>
        <w:tc>
          <w:tcPr>
            <w:tcW w:w="6660" w:type="dxa"/>
            <w:shd w:val="clear" w:color="auto" w:fill="auto"/>
            <w:tcMar>
              <w:top w:w="0" w:type="dxa"/>
              <w:left w:w="108" w:type="dxa"/>
              <w:bottom w:w="0" w:type="dxa"/>
              <w:right w:w="108" w:type="dxa"/>
            </w:tcMar>
            <w:vAlign w:val="bottom"/>
            <w:hideMark/>
          </w:tcPr>
          <w:p w14:paraId="03D1C4A0" w14:textId="77777777" w:rsidR="009D7CFE" w:rsidRPr="001C7B15" w:rsidRDefault="009D7CFE" w:rsidP="00C94FB4">
            <w:pPr>
              <w:spacing w:after="0" w:line="240" w:lineRule="auto"/>
              <w:rPr>
                <w:rFonts w:cstheme="minorHAnsi"/>
                <w:highlight w:val="yellow"/>
              </w:rPr>
            </w:pPr>
            <w:r>
              <w:rPr>
                <w:rFonts w:ascii="Calibri" w:hAnsi="Calibri" w:cs="Calibri"/>
                <w:color w:val="000000"/>
              </w:rPr>
              <w:t># that selected 8 condition changes</w:t>
            </w:r>
          </w:p>
        </w:tc>
      </w:tr>
      <w:tr w:rsidR="009D7CFE" w:rsidRPr="001C7B15" w14:paraId="0E60D73F" w14:textId="77777777" w:rsidTr="00C94FB4">
        <w:tc>
          <w:tcPr>
            <w:tcW w:w="1522" w:type="dxa"/>
            <w:shd w:val="clear" w:color="auto" w:fill="auto"/>
            <w:tcMar>
              <w:top w:w="0" w:type="dxa"/>
              <w:left w:w="108" w:type="dxa"/>
              <w:bottom w:w="0" w:type="dxa"/>
              <w:right w:w="108" w:type="dxa"/>
            </w:tcMar>
            <w:vAlign w:val="bottom"/>
            <w:hideMark/>
          </w:tcPr>
          <w:p w14:paraId="01DC4A83" w14:textId="77777777" w:rsidR="009D7CFE" w:rsidRPr="001C7B15" w:rsidRDefault="009D7CFE" w:rsidP="00C94FB4">
            <w:pPr>
              <w:spacing w:after="0" w:line="240" w:lineRule="auto"/>
              <w:rPr>
                <w:rFonts w:cstheme="minorHAnsi"/>
                <w:highlight w:val="yellow"/>
              </w:rPr>
            </w:pPr>
            <w:r>
              <w:rPr>
                <w:rFonts w:ascii="Calibri" w:hAnsi="Calibri" w:cs="Calibri"/>
                <w:color w:val="000000"/>
              </w:rPr>
              <w:t>2</w:t>
            </w:r>
          </w:p>
        </w:tc>
        <w:tc>
          <w:tcPr>
            <w:tcW w:w="6660" w:type="dxa"/>
            <w:shd w:val="clear" w:color="auto" w:fill="auto"/>
            <w:tcMar>
              <w:top w:w="0" w:type="dxa"/>
              <w:left w:w="108" w:type="dxa"/>
              <w:bottom w:w="0" w:type="dxa"/>
              <w:right w:w="108" w:type="dxa"/>
            </w:tcMar>
            <w:vAlign w:val="bottom"/>
            <w:hideMark/>
          </w:tcPr>
          <w:p w14:paraId="7B232574" w14:textId="77777777" w:rsidR="009D7CFE" w:rsidRPr="001C7B15" w:rsidRDefault="009D7CFE" w:rsidP="00C94FB4">
            <w:pPr>
              <w:spacing w:after="0" w:line="240" w:lineRule="auto"/>
              <w:rPr>
                <w:rFonts w:cstheme="minorHAnsi"/>
                <w:highlight w:val="yellow"/>
              </w:rPr>
            </w:pPr>
            <w:r>
              <w:rPr>
                <w:rFonts w:ascii="Calibri" w:hAnsi="Calibri" w:cs="Calibri"/>
                <w:color w:val="000000"/>
              </w:rPr>
              <w:t># that selected 9 condition changes</w:t>
            </w:r>
          </w:p>
        </w:tc>
      </w:tr>
      <w:tr w:rsidR="009D7CFE" w:rsidRPr="005E4274" w14:paraId="7EA7634B" w14:textId="77777777" w:rsidTr="00C94FB4">
        <w:tc>
          <w:tcPr>
            <w:tcW w:w="1522" w:type="dxa"/>
            <w:shd w:val="clear" w:color="auto" w:fill="auto"/>
            <w:tcMar>
              <w:top w:w="0" w:type="dxa"/>
              <w:left w:w="108" w:type="dxa"/>
              <w:bottom w:w="0" w:type="dxa"/>
              <w:right w:w="108" w:type="dxa"/>
            </w:tcMar>
            <w:vAlign w:val="bottom"/>
            <w:hideMark/>
          </w:tcPr>
          <w:p w14:paraId="342E38EB" w14:textId="77777777" w:rsidR="009D7CFE" w:rsidRPr="001C7B15" w:rsidRDefault="009D7CFE" w:rsidP="00C94FB4">
            <w:pPr>
              <w:spacing w:after="0" w:line="240" w:lineRule="auto"/>
              <w:rPr>
                <w:rFonts w:cstheme="minorHAnsi"/>
                <w:highlight w:val="yellow"/>
              </w:rPr>
            </w:pPr>
            <w:r>
              <w:rPr>
                <w:rFonts w:ascii="Calibri" w:hAnsi="Calibri" w:cs="Calibri"/>
                <w:color w:val="000000"/>
              </w:rPr>
              <w:t>0</w:t>
            </w:r>
          </w:p>
        </w:tc>
        <w:tc>
          <w:tcPr>
            <w:tcW w:w="6660" w:type="dxa"/>
            <w:shd w:val="clear" w:color="auto" w:fill="auto"/>
            <w:tcMar>
              <w:top w:w="0" w:type="dxa"/>
              <w:left w:w="108" w:type="dxa"/>
              <w:bottom w:w="0" w:type="dxa"/>
              <w:right w:w="108" w:type="dxa"/>
            </w:tcMar>
            <w:vAlign w:val="bottom"/>
            <w:hideMark/>
          </w:tcPr>
          <w:p w14:paraId="6C4A6F94" w14:textId="77777777" w:rsidR="009D7CFE" w:rsidRPr="005E4274" w:rsidRDefault="009D7CFE" w:rsidP="00C94FB4">
            <w:pPr>
              <w:spacing w:after="0" w:line="240" w:lineRule="auto"/>
              <w:rPr>
                <w:rFonts w:cstheme="minorHAnsi"/>
              </w:rPr>
            </w:pPr>
            <w:r>
              <w:rPr>
                <w:rFonts w:ascii="Calibri" w:hAnsi="Calibri" w:cs="Calibri"/>
                <w:color w:val="000000"/>
              </w:rPr>
              <w:t># that selected 10 condition changes</w:t>
            </w:r>
          </w:p>
        </w:tc>
      </w:tr>
    </w:tbl>
    <w:p w14:paraId="21D17030" w14:textId="7EEDC2F0" w:rsidR="00941A85" w:rsidRDefault="00941A85" w:rsidP="00A507D6">
      <w:pPr>
        <w:spacing w:after="0" w:line="240" w:lineRule="auto"/>
        <w:rPr>
          <w:b/>
        </w:rPr>
      </w:pPr>
    </w:p>
    <w:p w14:paraId="4F39B66F" w14:textId="54CD154E" w:rsidR="001C7B15" w:rsidRPr="00A507D6" w:rsidRDefault="001C7B15" w:rsidP="00A507D6">
      <w:pPr>
        <w:spacing w:after="0" w:line="240" w:lineRule="auto"/>
        <w:rPr>
          <w:rFonts w:cstheme="minorHAnsi"/>
        </w:rPr>
      </w:pPr>
      <w:r w:rsidRPr="00355408">
        <w:rPr>
          <w:b/>
        </w:rPr>
        <w:t>Questions about the webinar</w:t>
      </w:r>
    </w:p>
    <w:p w14:paraId="0A7BB860" w14:textId="52C5AB24" w:rsidR="00355408" w:rsidRDefault="005C31C9" w:rsidP="00A507D6">
      <w:pPr>
        <w:spacing w:after="0" w:line="240" w:lineRule="auto"/>
        <w:rPr>
          <w:i/>
        </w:rPr>
      </w:pPr>
      <w:r>
        <w:rPr>
          <w:i/>
        </w:rPr>
        <w:t xml:space="preserve">1. </w:t>
      </w:r>
      <w:r w:rsidR="00355408" w:rsidRPr="00857B10">
        <w:rPr>
          <w:i/>
        </w:rPr>
        <w:t>Select one response that describes your understanding of condition changes as a result of attending or watching the November 5th webinar.</w:t>
      </w:r>
    </w:p>
    <w:p w14:paraId="5218DA36" w14:textId="77777777" w:rsidR="00A507D6" w:rsidRPr="00857B10" w:rsidRDefault="00A507D6" w:rsidP="00A507D6">
      <w:pPr>
        <w:spacing w:after="0" w:line="240" w:lineRule="auto"/>
        <w:rPr>
          <w:i/>
        </w:rPr>
      </w:pPr>
    </w:p>
    <w:tbl>
      <w:tblPr>
        <w:tblStyle w:val="TableGrid"/>
        <w:tblW w:w="0" w:type="auto"/>
        <w:tblInd w:w="670" w:type="dxa"/>
        <w:tblLook w:val="04A0" w:firstRow="1" w:lastRow="0" w:firstColumn="1" w:lastColumn="0" w:noHBand="0" w:noVBand="1"/>
      </w:tblPr>
      <w:tblGrid>
        <w:gridCol w:w="2065"/>
        <w:gridCol w:w="3060"/>
      </w:tblGrid>
      <w:tr w:rsidR="003D5EE2" w:rsidRPr="00355408" w14:paraId="09074AF2" w14:textId="09F14BFA" w:rsidTr="00941A85">
        <w:trPr>
          <w:trHeight w:val="300"/>
        </w:trPr>
        <w:tc>
          <w:tcPr>
            <w:tcW w:w="2065" w:type="dxa"/>
            <w:noWrap/>
            <w:hideMark/>
          </w:tcPr>
          <w:p w14:paraId="29B7BE2B" w14:textId="77777777" w:rsidR="003D5EE2" w:rsidRPr="00355408" w:rsidRDefault="003D5EE2" w:rsidP="00A507D6">
            <w:pPr>
              <w:rPr>
                <w:rFonts w:ascii="Calibri" w:eastAsia="Times New Roman" w:hAnsi="Calibri" w:cs="Calibri"/>
                <w:color w:val="000000"/>
              </w:rPr>
            </w:pPr>
            <w:r w:rsidRPr="00355408">
              <w:rPr>
                <w:rFonts w:ascii="Calibri" w:eastAsia="Times New Roman" w:hAnsi="Calibri" w:cs="Calibri"/>
                <w:color w:val="000000"/>
              </w:rPr>
              <w:t>Comprehensive</w:t>
            </w:r>
          </w:p>
        </w:tc>
        <w:tc>
          <w:tcPr>
            <w:tcW w:w="3060" w:type="dxa"/>
            <w:tcBorders>
              <w:top w:val="single" w:sz="4" w:space="0" w:color="auto"/>
              <w:left w:val="nil"/>
              <w:bottom w:val="single" w:sz="4" w:space="0" w:color="auto"/>
              <w:right w:val="single" w:sz="4" w:space="0" w:color="auto"/>
            </w:tcBorders>
            <w:shd w:val="clear" w:color="auto" w:fill="auto"/>
            <w:vAlign w:val="bottom"/>
          </w:tcPr>
          <w:p w14:paraId="08FC7969" w14:textId="7E54A14D" w:rsidR="003D5EE2" w:rsidRPr="00355408" w:rsidRDefault="003D5EE2" w:rsidP="00A507D6">
            <w:pPr>
              <w:rPr>
                <w:rFonts w:ascii="Times New Roman" w:eastAsia="Times New Roman" w:hAnsi="Times New Roman" w:cs="Times New Roman"/>
                <w:sz w:val="20"/>
                <w:szCs w:val="20"/>
              </w:rPr>
            </w:pPr>
            <w:r>
              <w:rPr>
                <w:rFonts w:ascii="Calibri" w:hAnsi="Calibri" w:cs="Calibri"/>
                <w:color w:val="000000"/>
              </w:rPr>
              <w:t>18.2%</w:t>
            </w:r>
          </w:p>
        </w:tc>
      </w:tr>
      <w:tr w:rsidR="003D5EE2" w:rsidRPr="00355408" w14:paraId="70DECC7F" w14:textId="66974409" w:rsidTr="00941A85">
        <w:trPr>
          <w:trHeight w:val="300"/>
        </w:trPr>
        <w:tc>
          <w:tcPr>
            <w:tcW w:w="2065" w:type="dxa"/>
            <w:noWrap/>
            <w:hideMark/>
          </w:tcPr>
          <w:p w14:paraId="77D2E66D" w14:textId="77777777" w:rsidR="003D5EE2" w:rsidRPr="00355408" w:rsidRDefault="003D5EE2" w:rsidP="00A507D6">
            <w:pPr>
              <w:rPr>
                <w:rFonts w:ascii="Calibri" w:eastAsia="Times New Roman" w:hAnsi="Calibri" w:cs="Calibri"/>
                <w:color w:val="000000"/>
              </w:rPr>
            </w:pPr>
            <w:r w:rsidRPr="00355408">
              <w:rPr>
                <w:rFonts w:ascii="Calibri" w:eastAsia="Times New Roman" w:hAnsi="Calibri" w:cs="Calibri"/>
                <w:color w:val="000000"/>
              </w:rPr>
              <w:t>Moderate</w:t>
            </w:r>
          </w:p>
        </w:tc>
        <w:tc>
          <w:tcPr>
            <w:tcW w:w="3060" w:type="dxa"/>
            <w:tcBorders>
              <w:top w:val="single" w:sz="4" w:space="0" w:color="auto"/>
              <w:left w:val="nil"/>
              <w:bottom w:val="single" w:sz="4" w:space="0" w:color="auto"/>
              <w:right w:val="single" w:sz="4" w:space="0" w:color="auto"/>
            </w:tcBorders>
            <w:shd w:val="clear" w:color="auto" w:fill="auto"/>
            <w:vAlign w:val="bottom"/>
          </w:tcPr>
          <w:p w14:paraId="541A05AE" w14:textId="62B7B06F" w:rsidR="003D5EE2" w:rsidRPr="00355408" w:rsidRDefault="003D5EE2" w:rsidP="00A507D6">
            <w:pPr>
              <w:rPr>
                <w:rFonts w:ascii="Times New Roman" w:eastAsia="Times New Roman" w:hAnsi="Times New Roman" w:cs="Times New Roman"/>
                <w:sz w:val="20"/>
                <w:szCs w:val="20"/>
              </w:rPr>
            </w:pPr>
            <w:r>
              <w:rPr>
                <w:rFonts w:ascii="Calibri" w:hAnsi="Calibri" w:cs="Calibri"/>
                <w:color w:val="000000"/>
              </w:rPr>
              <w:t>56.1%</w:t>
            </w:r>
          </w:p>
        </w:tc>
      </w:tr>
      <w:tr w:rsidR="00A507D6" w:rsidRPr="00355408" w14:paraId="02BC0D63" w14:textId="77777777" w:rsidTr="00941A85">
        <w:trPr>
          <w:trHeight w:val="300"/>
        </w:trPr>
        <w:tc>
          <w:tcPr>
            <w:tcW w:w="2065" w:type="dxa"/>
            <w:noWrap/>
            <w:hideMark/>
          </w:tcPr>
          <w:p w14:paraId="13B44C6B" w14:textId="77777777" w:rsidR="00A507D6" w:rsidRPr="00355408" w:rsidRDefault="00A507D6" w:rsidP="00A507D6">
            <w:pPr>
              <w:rPr>
                <w:rFonts w:ascii="Calibri" w:eastAsia="Times New Roman" w:hAnsi="Calibri" w:cs="Calibri"/>
                <w:color w:val="000000"/>
              </w:rPr>
            </w:pPr>
            <w:r w:rsidRPr="00355408">
              <w:rPr>
                <w:rFonts w:ascii="Calibri" w:eastAsia="Times New Roman" w:hAnsi="Calibri" w:cs="Calibri"/>
                <w:color w:val="000000"/>
              </w:rPr>
              <w:t>Slight</w:t>
            </w:r>
          </w:p>
        </w:tc>
        <w:tc>
          <w:tcPr>
            <w:tcW w:w="3060" w:type="dxa"/>
            <w:tcBorders>
              <w:top w:val="single" w:sz="4" w:space="0" w:color="auto"/>
              <w:left w:val="nil"/>
              <w:bottom w:val="single" w:sz="4" w:space="0" w:color="auto"/>
              <w:right w:val="single" w:sz="4" w:space="0" w:color="auto"/>
            </w:tcBorders>
            <w:shd w:val="clear" w:color="auto" w:fill="auto"/>
            <w:vAlign w:val="bottom"/>
          </w:tcPr>
          <w:p w14:paraId="06E46324" w14:textId="77777777" w:rsidR="00A507D6" w:rsidRPr="00355408" w:rsidRDefault="00A507D6" w:rsidP="00A507D6">
            <w:pPr>
              <w:rPr>
                <w:rFonts w:ascii="Times New Roman" w:eastAsia="Times New Roman" w:hAnsi="Times New Roman" w:cs="Times New Roman"/>
                <w:sz w:val="20"/>
                <w:szCs w:val="20"/>
              </w:rPr>
            </w:pPr>
            <w:r>
              <w:rPr>
                <w:rFonts w:ascii="Calibri" w:hAnsi="Calibri" w:cs="Calibri"/>
                <w:color w:val="000000"/>
              </w:rPr>
              <w:t>13.6%</w:t>
            </w:r>
          </w:p>
        </w:tc>
      </w:tr>
      <w:tr w:rsidR="003D5EE2" w:rsidRPr="00355408" w14:paraId="026C1DEA" w14:textId="37E77140" w:rsidTr="00941A85">
        <w:trPr>
          <w:trHeight w:val="300"/>
        </w:trPr>
        <w:tc>
          <w:tcPr>
            <w:tcW w:w="2065" w:type="dxa"/>
            <w:noWrap/>
            <w:hideMark/>
          </w:tcPr>
          <w:p w14:paraId="2E58095E" w14:textId="77777777" w:rsidR="003D5EE2" w:rsidRPr="00355408" w:rsidRDefault="003D5EE2" w:rsidP="00A507D6">
            <w:pPr>
              <w:rPr>
                <w:rFonts w:ascii="Calibri" w:eastAsia="Times New Roman" w:hAnsi="Calibri" w:cs="Calibri"/>
                <w:color w:val="000000"/>
              </w:rPr>
            </w:pPr>
            <w:r w:rsidRPr="00355408">
              <w:rPr>
                <w:rFonts w:ascii="Calibri" w:eastAsia="Times New Roman" w:hAnsi="Calibri" w:cs="Calibri"/>
                <w:color w:val="000000"/>
              </w:rPr>
              <w:t>Not at all</w:t>
            </w:r>
          </w:p>
        </w:tc>
        <w:tc>
          <w:tcPr>
            <w:tcW w:w="3060" w:type="dxa"/>
            <w:tcBorders>
              <w:top w:val="single" w:sz="4" w:space="0" w:color="auto"/>
              <w:left w:val="nil"/>
              <w:bottom w:val="single" w:sz="4" w:space="0" w:color="auto"/>
              <w:right w:val="single" w:sz="4" w:space="0" w:color="auto"/>
            </w:tcBorders>
            <w:shd w:val="clear" w:color="auto" w:fill="auto"/>
            <w:vAlign w:val="bottom"/>
          </w:tcPr>
          <w:p w14:paraId="44F071E0" w14:textId="46DB5C17" w:rsidR="003D5EE2" w:rsidRPr="00355408" w:rsidRDefault="003D5EE2" w:rsidP="00A507D6">
            <w:pPr>
              <w:rPr>
                <w:rFonts w:ascii="Times New Roman" w:eastAsia="Times New Roman" w:hAnsi="Times New Roman" w:cs="Times New Roman"/>
                <w:sz w:val="20"/>
                <w:szCs w:val="20"/>
              </w:rPr>
            </w:pPr>
            <w:r>
              <w:rPr>
                <w:rFonts w:ascii="Calibri" w:hAnsi="Calibri" w:cs="Calibri"/>
                <w:color w:val="000000"/>
              </w:rPr>
              <w:t>5.3%</w:t>
            </w:r>
          </w:p>
        </w:tc>
      </w:tr>
      <w:tr w:rsidR="003D5EE2" w:rsidRPr="00355408" w14:paraId="040C5AF6" w14:textId="3E1EFA8C" w:rsidTr="00941A85">
        <w:trPr>
          <w:trHeight w:val="300"/>
        </w:trPr>
        <w:tc>
          <w:tcPr>
            <w:tcW w:w="2065" w:type="dxa"/>
            <w:noWrap/>
            <w:hideMark/>
          </w:tcPr>
          <w:p w14:paraId="7C668514" w14:textId="77777777" w:rsidR="003D5EE2" w:rsidRPr="00355408" w:rsidRDefault="003D5EE2" w:rsidP="00A507D6">
            <w:pPr>
              <w:rPr>
                <w:rFonts w:ascii="Calibri" w:eastAsia="Times New Roman" w:hAnsi="Calibri" w:cs="Calibri"/>
                <w:color w:val="000000"/>
              </w:rPr>
            </w:pPr>
            <w:r w:rsidRPr="00355408">
              <w:rPr>
                <w:rFonts w:ascii="Calibri" w:eastAsia="Times New Roman" w:hAnsi="Calibri" w:cs="Calibri"/>
                <w:color w:val="000000"/>
              </w:rPr>
              <w:t>No response</w:t>
            </w:r>
          </w:p>
        </w:tc>
        <w:tc>
          <w:tcPr>
            <w:tcW w:w="3060" w:type="dxa"/>
            <w:tcBorders>
              <w:top w:val="single" w:sz="4" w:space="0" w:color="auto"/>
              <w:left w:val="nil"/>
              <w:bottom w:val="single" w:sz="4" w:space="0" w:color="auto"/>
              <w:right w:val="single" w:sz="4" w:space="0" w:color="auto"/>
            </w:tcBorders>
            <w:shd w:val="clear" w:color="auto" w:fill="auto"/>
            <w:vAlign w:val="bottom"/>
          </w:tcPr>
          <w:p w14:paraId="457EAF51" w14:textId="11673807" w:rsidR="003D5EE2" w:rsidRPr="00355408" w:rsidRDefault="003D5EE2" w:rsidP="00A507D6">
            <w:pPr>
              <w:rPr>
                <w:rFonts w:ascii="Times New Roman" w:eastAsia="Times New Roman" w:hAnsi="Times New Roman" w:cs="Times New Roman"/>
                <w:sz w:val="20"/>
                <w:szCs w:val="20"/>
              </w:rPr>
            </w:pPr>
            <w:r>
              <w:rPr>
                <w:rFonts w:ascii="Calibri" w:hAnsi="Calibri" w:cs="Calibri"/>
                <w:color w:val="000000"/>
              </w:rPr>
              <w:t>6.8%</w:t>
            </w:r>
          </w:p>
        </w:tc>
      </w:tr>
    </w:tbl>
    <w:p w14:paraId="62126E20" w14:textId="3DD52C7B" w:rsidR="00F77B85" w:rsidRPr="00F77B85" w:rsidRDefault="00F77B85" w:rsidP="00A507D6">
      <w:pPr>
        <w:spacing w:after="0" w:line="240" w:lineRule="auto"/>
        <w:rPr>
          <w:rFonts w:cstheme="minorHAnsi"/>
        </w:rPr>
      </w:pPr>
      <w:r w:rsidRPr="00355408">
        <w:rPr>
          <w:b/>
        </w:rPr>
        <w:lastRenderedPageBreak/>
        <w:t>Questions about the webinar</w:t>
      </w:r>
      <w:r>
        <w:rPr>
          <w:b/>
        </w:rPr>
        <w:t xml:space="preserve"> (continued)</w:t>
      </w:r>
    </w:p>
    <w:p w14:paraId="44FE5415" w14:textId="68821953" w:rsidR="00593ACA" w:rsidRDefault="005C31C9" w:rsidP="00A507D6">
      <w:pPr>
        <w:spacing w:after="0" w:line="240" w:lineRule="auto"/>
        <w:rPr>
          <w:i/>
        </w:rPr>
      </w:pPr>
      <w:r>
        <w:rPr>
          <w:i/>
        </w:rPr>
        <w:t xml:space="preserve">2. </w:t>
      </w:r>
      <w:r w:rsidR="00593ACA" w:rsidRPr="005C31C9">
        <w:rPr>
          <w:i/>
        </w:rPr>
        <w:t xml:space="preserve">How can UC ANR help you better understand our use of condition changes and public value statements? </w:t>
      </w:r>
    </w:p>
    <w:p w14:paraId="3252765D" w14:textId="10251AD7" w:rsidR="003951DC" w:rsidRDefault="003951DC" w:rsidP="003951DC">
      <w:pPr>
        <w:pStyle w:val="ListParagraph"/>
        <w:numPr>
          <w:ilvl w:val="0"/>
          <w:numId w:val="16"/>
        </w:numPr>
        <w:spacing w:after="0" w:line="240" w:lineRule="auto"/>
      </w:pPr>
      <w:r w:rsidRPr="005C31C9">
        <w:rPr>
          <w:b/>
        </w:rPr>
        <w:t>Instruction (27 responses):</w:t>
      </w:r>
      <w:r>
        <w:t xml:space="preserve"> </w:t>
      </w:r>
      <w:r w:rsidR="006D6192">
        <w:t xml:space="preserve">More webinars/trainings/instruction, </w:t>
      </w:r>
      <w:r w:rsidR="0081128E">
        <w:t xml:space="preserve">held more regularly, and </w:t>
      </w:r>
      <w:r w:rsidR="006D6192">
        <w:t xml:space="preserve">utilizing program/CES-specific examples. </w:t>
      </w:r>
    </w:p>
    <w:p w14:paraId="61CAACDA" w14:textId="16F86C47" w:rsidR="006D6192" w:rsidRDefault="006D6192" w:rsidP="006D6192">
      <w:pPr>
        <w:pStyle w:val="ListParagraph"/>
        <w:numPr>
          <w:ilvl w:val="1"/>
          <w:numId w:val="16"/>
        </w:numPr>
        <w:spacing w:after="0" w:line="240" w:lineRule="auto"/>
      </w:pPr>
      <w:r>
        <w:t>“</w:t>
      </w:r>
      <w:r w:rsidRPr="006D6192">
        <w:t>Please provide quarterly trainings for Community Educational Specialist on the subject. Each needs a least a day. We could practice determining the condition changes in our programs with workshop sessions where we are guided using a real-world scenario. We could work in teams. We could learn from others how they determine the impact and condition changes in their communities and then learn how to set goals. I want to become savvy at determining the current conditions in my Program's communities and how my program (most directly my individual efforts) are influencing the change in conditions I might not readily consider. Many of us are eager to contrib</w:t>
      </w:r>
      <w:r>
        <w:t xml:space="preserve">ute in this way. Thank you for </w:t>
      </w:r>
      <w:r w:rsidRPr="006D6192">
        <w:t>providing the tools and opportunity to include CES and Program Coordinators in this data collection.</w:t>
      </w:r>
      <w:r>
        <w:t>”</w:t>
      </w:r>
    </w:p>
    <w:p w14:paraId="535E930B" w14:textId="376E9145" w:rsidR="006D6192" w:rsidRPr="006D6192" w:rsidRDefault="006D6192" w:rsidP="006D6192">
      <w:pPr>
        <w:pStyle w:val="ListParagraph"/>
        <w:numPr>
          <w:ilvl w:val="1"/>
          <w:numId w:val="16"/>
        </w:numPr>
        <w:spacing w:after="0" w:line="240" w:lineRule="auto"/>
      </w:pPr>
      <w:r>
        <w:t>“</w:t>
      </w:r>
      <w:r w:rsidRPr="006D6192">
        <w:t>Another webinar with more examples of more of the activities in the conditions changes and public value statements.</w:t>
      </w:r>
      <w:r>
        <w:t>”</w:t>
      </w:r>
    </w:p>
    <w:p w14:paraId="3D96AE99" w14:textId="4C22CBE6" w:rsidR="003951DC" w:rsidRDefault="003951DC" w:rsidP="0081128E">
      <w:pPr>
        <w:pStyle w:val="ListParagraph"/>
        <w:numPr>
          <w:ilvl w:val="0"/>
          <w:numId w:val="16"/>
        </w:numPr>
        <w:spacing w:after="0" w:line="240" w:lineRule="auto"/>
      </w:pPr>
      <w:r w:rsidRPr="005C31C9">
        <w:rPr>
          <w:b/>
        </w:rPr>
        <w:t>Communication (25 responses)</w:t>
      </w:r>
      <w:r w:rsidR="0081128E" w:rsidRPr="005C31C9">
        <w:rPr>
          <w:b/>
        </w:rPr>
        <w:t>:</w:t>
      </w:r>
      <w:r w:rsidR="0081128E">
        <w:t xml:space="preserve"> Better define terms with </w:t>
      </w:r>
      <w:r w:rsidR="005C31C9">
        <w:t>every day, non-academic</w:t>
      </w:r>
      <w:r w:rsidR="0081128E">
        <w:t xml:space="preserve"> language. Use condition change language more regularly. Use practical and program-specific examples. Share how condition changes are being used, how </w:t>
      </w:r>
      <w:r w:rsidR="005C31C9">
        <w:t>survey responses are</w:t>
      </w:r>
      <w:r w:rsidR="0081128E">
        <w:t xml:space="preserve"> </w:t>
      </w:r>
      <w:r w:rsidR="005C31C9">
        <w:t xml:space="preserve">being used, and how </w:t>
      </w:r>
      <w:r w:rsidR="0081128E">
        <w:t xml:space="preserve">CES </w:t>
      </w:r>
      <w:r w:rsidR="005C31C9">
        <w:t xml:space="preserve">can </w:t>
      </w:r>
      <w:r w:rsidR="0081128E">
        <w:t xml:space="preserve">use these </w:t>
      </w:r>
      <w:r w:rsidR="005C31C9">
        <w:t xml:space="preserve">survey </w:t>
      </w:r>
      <w:r w:rsidR="0081128E">
        <w:t xml:space="preserve">responses. </w:t>
      </w:r>
      <w:r w:rsidR="005C31C9">
        <w:t>Share l</w:t>
      </w:r>
      <w:r w:rsidR="0081128E">
        <w:t xml:space="preserve">ist of program-specific condition changes. </w:t>
      </w:r>
      <w:r w:rsidR="005C31C9">
        <w:t>Share t</w:t>
      </w:r>
      <w:r w:rsidR="0081128E">
        <w:t>ips for how to narrow condition changes.</w:t>
      </w:r>
    </w:p>
    <w:p w14:paraId="0E25F9C4" w14:textId="4F1DBD4F" w:rsidR="0081128E" w:rsidRDefault="0081128E" w:rsidP="0081128E">
      <w:pPr>
        <w:pStyle w:val="ListParagraph"/>
        <w:numPr>
          <w:ilvl w:val="1"/>
          <w:numId w:val="16"/>
        </w:numPr>
        <w:spacing w:after="0" w:line="240" w:lineRule="auto"/>
      </w:pPr>
      <w:r>
        <w:t>"Some more practical program specific examples would help. And a brief description of each might help clarify them, for example, what's the difference between "Improved health for all" and "Improved community health and wellness?” Also, I'm not clear on the Program Area list and that was not touched on (though, I did not listen to the all of the questions at the end of the webinar)."</w:t>
      </w:r>
    </w:p>
    <w:p w14:paraId="42F45FD5" w14:textId="697478AE" w:rsidR="0081128E" w:rsidRDefault="0081128E" w:rsidP="0081128E">
      <w:pPr>
        <w:pStyle w:val="ListParagraph"/>
        <w:numPr>
          <w:ilvl w:val="1"/>
          <w:numId w:val="16"/>
        </w:numPr>
        <w:spacing w:after="0" w:line="240" w:lineRule="auto"/>
      </w:pPr>
      <w:r>
        <w:t>“</w:t>
      </w:r>
      <w:r w:rsidRPr="0081128E">
        <w:t>It would be more helpful if this language (condition changes) were used more regularly, since it is not intuitively named. As a new staff, it would have been helpful to have something related to this topic as part of the orientation checklist i.e. a webinar, or past report to review, that details what is being asked and, more importantly, why it</w:t>
      </w:r>
      <w:r>
        <w:t>’</w:t>
      </w:r>
      <w:r w:rsidRPr="0081128E">
        <w:t>s being asked. The statement that ANR wants to "know what we are doing" is very strange since they should already kind of know, as hiring and operating entity for our jobs who receive reports and data from our activities. If ANR is trying to standardize, or generalize, or operationalize our varied duties that would have been more a helpful explanation but I know I still don't really know the reasoning behind this activity and I think we should.</w:t>
      </w:r>
      <w:r>
        <w:t>”</w:t>
      </w:r>
    </w:p>
    <w:p w14:paraId="090C5506" w14:textId="5DFC18A4" w:rsidR="0081128E" w:rsidRDefault="0081128E" w:rsidP="0081128E">
      <w:pPr>
        <w:pStyle w:val="ListParagraph"/>
        <w:numPr>
          <w:ilvl w:val="1"/>
          <w:numId w:val="16"/>
        </w:numPr>
        <w:spacing w:after="0" w:line="240" w:lineRule="auto"/>
      </w:pPr>
      <w:r>
        <w:t>“</w:t>
      </w:r>
      <w:r w:rsidRPr="0081128E">
        <w:t>What are these responses going to be used for at the local level? How can we use the data you are collecting to improve our own programs/community recognition.</w:t>
      </w:r>
      <w:r>
        <w:t>”</w:t>
      </w:r>
    </w:p>
    <w:p w14:paraId="7FE37718" w14:textId="1AD8387B" w:rsidR="003951DC" w:rsidRDefault="003951DC" w:rsidP="003951DC">
      <w:pPr>
        <w:pStyle w:val="ListParagraph"/>
        <w:numPr>
          <w:ilvl w:val="0"/>
          <w:numId w:val="16"/>
        </w:numPr>
        <w:spacing w:after="0" w:line="240" w:lineRule="auto"/>
      </w:pPr>
      <w:r w:rsidRPr="005C31C9">
        <w:rPr>
          <w:b/>
        </w:rPr>
        <w:t>Problem with categorization (3 responses)</w:t>
      </w:r>
      <w:r w:rsidR="005C31C9" w:rsidRPr="005C31C9">
        <w:rPr>
          <w:b/>
        </w:rPr>
        <w:t>:</w:t>
      </w:r>
      <w:r w:rsidR="005C31C9">
        <w:t xml:space="preserve"> Unsure of where to fit.</w:t>
      </w:r>
    </w:p>
    <w:p w14:paraId="256518D8" w14:textId="2739C78E" w:rsidR="00075B5F" w:rsidRDefault="00075B5F" w:rsidP="00075B5F">
      <w:pPr>
        <w:pStyle w:val="ListParagraph"/>
        <w:numPr>
          <w:ilvl w:val="1"/>
          <w:numId w:val="16"/>
        </w:numPr>
        <w:spacing w:after="0" w:line="240" w:lineRule="auto"/>
      </w:pPr>
      <w:r>
        <w:t>“Sometimes it is hard for me to connect my work directly to condition change because of my position.  I'm more of an overseer, creator and trainer.”</w:t>
      </w:r>
    </w:p>
    <w:p w14:paraId="644D6DDC" w14:textId="7E29120F" w:rsidR="003951DC" w:rsidRDefault="003951DC" w:rsidP="003951DC">
      <w:pPr>
        <w:pStyle w:val="ListParagraph"/>
        <w:numPr>
          <w:ilvl w:val="0"/>
          <w:numId w:val="16"/>
        </w:numPr>
        <w:spacing w:after="0" w:line="240" w:lineRule="auto"/>
      </w:pPr>
      <w:r w:rsidRPr="005C31C9">
        <w:rPr>
          <w:b/>
        </w:rPr>
        <w:t>Need more time (3 responses)</w:t>
      </w:r>
      <w:r w:rsidR="005C31C9">
        <w:rPr>
          <w:b/>
        </w:rPr>
        <w:t>:</w:t>
      </w:r>
      <w:r w:rsidR="005C31C9">
        <w:t xml:space="preserve"> Webinar helpful, need more time</w:t>
      </w:r>
      <w:r w:rsidR="00647FA2">
        <w:t xml:space="preserve"> to process</w:t>
      </w:r>
      <w:r w:rsidR="005C31C9">
        <w:t xml:space="preserve">. </w:t>
      </w:r>
    </w:p>
    <w:p w14:paraId="708F92DC" w14:textId="49E814BA" w:rsidR="005C31C9" w:rsidRPr="005C31C9" w:rsidRDefault="005C31C9" w:rsidP="005C31C9">
      <w:pPr>
        <w:pStyle w:val="ListParagraph"/>
        <w:numPr>
          <w:ilvl w:val="1"/>
          <w:numId w:val="16"/>
        </w:numPr>
        <w:spacing w:after="0" w:line="240" w:lineRule="auto"/>
      </w:pPr>
      <w:r>
        <w:t>“</w:t>
      </w:r>
      <w:r w:rsidRPr="005C31C9">
        <w:t>I think the webinar was very helpful. This is all new. With continued reference and application, I'm sure I will be more confident in my understanding.</w:t>
      </w:r>
      <w:r>
        <w:t>”</w:t>
      </w:r>
    </w:p>
    <w:p w14:paraId="511A2DD7" w14:textId="3E31361B" w:rsidR="003951DC" w:rsidRPr="00647FA2" w:rsidRDefault="003951DC" w:rsidP="003951DC">
      <w:pPr>
        <w:pStyle w:val="ListParagraph"/>
        <w:numPr>
          <w:ilvl w:val="0"/>
          <w:numId w:val="16"/>
        </w:numPr>
        <w:spacing w:after="0" w:line="240" w:lineRule="auto"/>
        <w:rPr>
          <w:b/>
        </w:rPr>
      </w:pPr>
      <w:r w:rsidRPr="00647FA2">
        <w:rPr>
          <w:b/>
        </w:rPr>
        <w:t>Program Integration (2 responses)</w:t>
      </w:r>
      <w:r w:rsidR="005C31C9" w:rsidRPr="00647FA2">
        <w:rPr>
          <w:b/>
        </w:rPr>
        <w:t>:</w:t>
      </w:r>
      <w:r w:rsidR="00647FA2">
        <w:t xml:space="preserve"> Integrate in programmatic day-to-day.</w:t>
      </w:r>
    </w:p>
    <w:p w14:paraId="50D1DA5D" w14:textId="02394743" w:rsidR="005C31C9" w:rsidRDefault="005C31C9" w:rsidP="005C31C9">
      <w:pPr>
        <w:pStyle w:val="ListParagraph"/>
        <w:numPr>
          <w:ilvl w:val="1"/>
          <w:numId w:val="16"/>
        </w:numPr>
        <w:spacing w:after="0" w:line="240" w:lineRule="auto"/>
      </w:pPr>
      <w:r>
        <w:t>“</w:t>
      </w:r>
      <w:r w:rsidRPr="005C31C9">
        <w:t>Make it more applicable to the statewide program, work at the state-level to provide resources that already integrate the condition changes and public value statements, help me better explain to my staff why these are important and needed for their daily work</w:t>
      </w:r>
      <w:r>
        <w:t>.”</w:t>
      </w:r>
    </w:p>
    <w:p w14:paraId="1A881473" w14:textId="00F57783" w:rsidR="003951DC" w:rsidRPr="00647FA2" w:rsidRDefault="003951DC" w:rsidP="003951DC">
      <w:pPr>
        <w:pStyle w:val="ListParagraph"/>
        <w:numPr>
          <w:ilvl w:val="0"/>
          <w:numId w:val="16"/>
        </w:numPr>
        <w:spacing w:after="0" w:line="240" w:lineRule="auto"/>
        <w:rPr>
          <w:b/>
        </w:rPr>
      </w:pPr>
      <w:r w:rsidRPr="00647FA2">
        <w:rPr>
          <w:b/>
        </w:rPr>
        <w:t>Miscellaneous (1 response)</w:t>
      </w:r>
      <w:r w:rsidR="00647FA2" w:rsidRPr="00647FA2">
        <w:rPr>
          <w:b/>
        </w:rPr>
        <w:t>:</w:t>
      </w:r>
    </w:p>
    <w:p w14:paraId="55677A03" w14:textId="2D6005B1" w:rsidR="005C31C9" w:rsidRPr="005C31C9" w:rsidRDefault="005C31C9" w:rsidP="005C31C9">
      <w:pPr>
        <w:pStyle w:val="ListParagraph"/>
        <w:numPr>
          <w:ilvl w:val="1"/>
          <w:numId w:val="16"/>
        </w:numPr>
        <w:spacing w:after="0" w:line="240" w:lineRule="auto"/>
      </w:pPr>
      <w:r>
        <w:t>“</w:t>
      </w:r>
      <w:r w:rsidRPr="005C31C9">
        <w:t>Families have less time to dedicate to the 4-H youth program.  We are working to provide a valuable program in less time and resources.</w:t>
      </w:r>
      <w:r>
        <w:t>”</w:t>
      </w:r>
    </w:p>
    <w:p w14:paraId="6B82BCAC" w14:textId="63D66270" w:rsidR="00941A85" w:rsidRDefault="00941A85" w:rsidP="00A507D6">
      <w:pPr>
        <w:spacing w:after="0" w:line="240" w:lineRule="auto"/>
      </w:pPr>
    </w:p>
    <w:p w14:paraId="328B539B" w14:textId="4BEF3E11" w:rsidR="00F77B85" w:rsidRDefault="00F77B85" w:rsidP="00A507D6">
      <w:pPr>
        <w:spacing w:after="0" w:line="240" w:lineRule="auto"/>
      </w:pPr>
    </w:p>
    <w:p w14:paraId="342CF0A9" w14:textId="0991923F" w:rsidR="00F77B85" w:rsidRDefault="00F77B85" w:rsidP="00A507D6">
      <w:pPr>
        <w:spacing w:after="0" w:line="240" w:lineRule="auto"/>
      </w:pPr>
    </w:p>
    <w:p w14:paraId="30A42DFD" w14:textId="77777777" w:rsidR="00F77B85" w:rsidRDefault="00F77B85" w:rsidP="00A507D6">
      <w:pPr>
        <w:spacing w:after="0" w:line="240" w:lineRule="auto"/>
      </w:pPr>
    </w:p>
    <w:p w14:paraId="5C7AE9C9" w14:textId="52847F10" w:rsidR="002C345C" w:rsidRPr="002C345C" w:rsidRDefault="002C345C" w:rsidP="002C345C">
      <w:pPr>
        <w:spacing w:after="0" w:line="240" w:lineRule="auto"/>
        <w:rPr>
          <w:b/>
          <w:sz w:val="28"/>
        </w:rPr>
      </w:pPr>
      <w:r>
        <w:rPr>
          <w:b/>
          <w:sz w:val="28"/>
        </w:rPr>
        <w:lastRenderedPageBreak/>
        <w:t xml:space="preserve">Statewide Program Affiliations &amp; </w:t>
      </w:r>
      <w:r w:rsidR="00260953">
        <w:rPr>
          <w:b/>
          <w:sz w:val="28"/>
        </w:rPr>
        <w:t>Response Rate</w:t>
      </w:r>
    </w:p>
    <w:p w14:paraId="477B4AF4" w14:textId="4DEBED40" w:rsidR="002C345C" w:rsidRDefault="002C345C" w:rsidP="00A507D6">
      <w:pPr>
        <w:spacing w:after="0" w:line="240" w:lineRule="auto"/>
      </w:pPr>
      <w:r>
        <w:t>Of 132 total respondents, their affiliations are listed in the table below. Respondents were allowed to select m</w:t>
      </w:r>
      <w:r w:rsidR="00941A85">
        <w:t>ore than one statewide program.</w:t>
      </w:r>
    </w:p>
    <w:p w14:paraId="6EF9879D" w14:textId="1F32DCDB" w:rsidR="00392B57" w:rsidRDefault="00392B57" w:rsidP="00A507D6">
      <w:pPr>
        <w:spacing w:after="0" w:line="240" w:lineRule="auto"/>
      </w:pPr>
    </w:p>
    <w:p w14:paraId="7D4F7AFF" w14:textId="77777777" w:rsidR="00392B57" w:rsidRPr="00941A85" w:rsidRDefault="00392B57" w:rsidP="00A507D6">
      <w:pPr>
        <w:spacing w:after="0" w:line="240" w:lineRule="auto"/>
      </w:pPr>
    </w:p>
    <w:p w14:paraId="1B20F007" w14:textId="59A4FDE1" w:rsidR="007B7687" w:rsidRDefault="007B7687" w:rsidP="00A507D6">
      <w:pPr>
        <w:spacing w:after="0" w:line="240" w:lineRule="auto"/>
      </w:pPr>
    </w:p>
    <w:tbl>
      <w:tblPr>
        <w:tblStyle w:val="TableGrid"/>
        <w:tblW w:w="0" w:type="auto"/>
        <w:tblLook w:val="04A0" w:firstRow="1" w:lastRow="0" w:firstColumn="1" w:lastColumn="0" w:noHBand="0" w:noVBand="1"/>
      </w:tblPr>
      <w:tblGrid>
        <w:gridCol w:w="3775"/>
        <w:gridCol w:w="2160"/>
        <w:gridCol w:w="1800"/>
        <w:gridCol w:w="1440"/>
        <w:gridCol w:w="1530"/>
      </w:tblGrid>
      <w:tr w:rsidR="00464B95" w:rsidRPr="00626FED" w14:paraId="04212992" w14:textId="3ACD716A" w:rsidTr="002C345C">
        <w:trPr>
          <w:trHeight w:val="300"/>
        </w:trPr>
        <w:tc>
          <w:tcPr>
            <w:tcW w:w="3775" w:type="dxa"/>
            <w:shd w:val="clear" w:color="auto" w:fill="D9D9D9" w:themeFill="background1" w:themeFillShade="D9"/>
            <w:noWrap/>
            <w:vAlign w:val="center"/>
            <w:hideMark/>
          </w:tcPr>
          <w:p w14:paraId="3663DF9A" w14:textId="57961FEE" w:rsidR="00464B95" w:rsidRPr="00626FED" w:rsidRDefault="00464B95" w:rsidP="00626FED">
            <w:pPr>
              <w:rPr>
                <w:rFonts w:ascii="Calibri" w:eastAsia="Times New Roman" w:hAnsi="Calibri" w:cs="Calibri"/>
                <w:b/>
                <w:bCs/>
                <w:color w:val="000000"/>
              </w:rPr>
            </w:pPr>
            <w:r w:rsidRPr="00626FED">
              <w:rPr>
                <w:rFonts w:ascii="Calibri" w:eastAsia="Times New Roman" w:hAnsi="Calibri" w:cs="Calibri"/>
                <w:b/>
                <w:bCs/>
                <w:color w:val="000000"/>
              </w:rPr>
              <w:t>Statewide Program</w:t>
            </w:r>
            <w:r w:rsidR="002C345C">
              <w:rPr>
                <w:rFonts w:ascii="Calibri" w:eastAsia="Times New Roman" w:hAnsi="Calibri" w:cs="Calibri"/>
                <w:b/>
                <w:bCs/>
                <w:color w:val="000000"/>
              </w:rPr>
              <w:t xml:space="preserve"> (SWP)</w:t>
            </w:r>
          </w:p>
        </w:tc>
        <w:tc>
          <w:tcPr>
            <w:tcW w:w="2160" w:type="dxa"/>
            <w:shd w:val="clear" w:color="auto" w:fill="D9D9D9" w:themeFill="background1" w:themeFillShade="D9"/>
            <w:vAlign w:val="center"/>
          </w:tcPr>
          <w:p w14:paraId="0D4AC64B" w14:textId="41D06A1F" w:rsidR="00464B95" w:rsidRPr="00626FED" w:rsidRDefault="002C345C" w:rsidP="002C345C">
            <w:pPr>
              <w:jc w:val="center"/>
              <w:rPr>
                <w:rFonts w:ascii="Calibri" w:eastAsia="Times New Roman" w:hAnsi="Calibri" w:cs="Calibri"/>
                <w:b/>
                <w:bCs/>
                <w:color w:val="000000"/>
              </w:rPr>
            </w:pPr>
            <w:r>
              <w:rPr>
                <w:rFonts w:ascii="Calibri" w:eastAsia="Times New Roman" w:hAnsi="Calibri" w:cs="Calibri"/>
                <w:b/>
                <w:bCs/>
                <w:color w:val="000000"/>
              </w:rPr>
              <w:t># of Respondents who affiliated w/SWP</w:t>
            </w:r>
          </w:p>
        </w:tc>
        <w:tc>
          <w:tcPr>
            <w:tcW w:w="1800" w:type="dxa"/>
            <w:shd w:val="clear" w:color="auto" w:fill="D9D9D9" w:themeFill="background1" w:themeFillShade="D9"/>
            <w:noWrap/>
            <w:vAlign w:val="center"/>
            <w:hideMark/>
          </w:tcPr>
          <w:p w14:paraId="3085F4FB" w14:textId="66CCF6F0" w:rsidR="00464B95" w:rsidRPr="00626FED" w:rsidRDefault="008A4039" w:rsidP="002C345C">
            <w:pPr>
              <w:jc w:val="center"/>
              <w:rPr>
                <w:rFonts w:ascii="Calibri" w:eastAsia="Times New Roman" w:hAnsi="Calibri" w:cs="Calibri"/>
                <w:b/>
                <w:bCs/>
                <w:color w:val="000000"/>
              </w:rPr>
            </w:pPr>
            <w:r>
              <w:rPr>
                <w:rFonts w:ascii="Calibri" w:eastAsia="Times New Roman" w:hAnsi="Calibri" w:cs="Calibri"/>
                <w:b/>
                <w:bCs/>
                <w:color w:val="000000"/>
              </w:rPr>
              <w:t xml:space="preserve">% </w:t>
            </w:r>
            <w:r w:rsidR="002C345C">
              <w:rPr>
                <w:rFonts w:ascii="Calibri" w:eastAsia="Times New Roman" w:hAnsi="Calibri" w:cs="Calibri"/>
                <w:b/>
                <w:bCs/>
                <w:color w:val="000000"/>
              </w:rPr>
              <w:t xml:space="preserve"> </w:t>
            </w:r>
            <w:r w:rsidR="00492955">
              <w:rPr>
                <w:rFonts w:ascii="Calibri" w:eastAsia="Times New Roman" w:hAnsi="Calibri" w:cs="Calibri"/>
                <w:b/>
                <w:bCs/>
                <w:color w:val="000000"/>
              </w:rPr>
              <w:t xml:space="preserve">of </w:t>
            </w:r>
            <w:r>
              <w:rPr>
                <w:rFonts w:ascii="Calibri" w:eastAsia="Times New Roman" w:hAnsi="Calibri" w:cs="Calibri"/>
                <w:b/>
                <w:bCs/>
                <w:color w:val="000000"/>
              </w:rPr>
              <w:t>Responses</w:t>
            </w:r>
          </w:p>
        </w:tc>
        <w:tc>
          <w:tcPr>
            <w:tcW w:w="1440" w:type="dxa"/>
            <w:shd w:val="clear" w:color="auto" w:fill="D9D9D9" w:themeFill="background1" w:themeFillShade="D9"/>
            <w:vAlign w:val="center"/>
          </w:tcPr>
          <w:p w14:paraId="7AE2B714" w14:textId="06AC778E" w:rsidR="00464B95" w:rsidRDefault="00464B95" w:rsidP="002C345C">
            <w:pPr>
              <w:jc w:val="center"/>
              <w:rPr>
                <w:rFonts w:ascii="Calibri" w:eastAsia="Times New Roman" w:hAnsi="Calibri" w:cs="Calibri"/>
                <w:b/>
                <w:bCs/>
                <w:color w:val="000000"/>
              </w:rPr>
            </w:pPr>
            <w:r>
              <w:rPr>
                <w:rFonts w:ascii="Calibri" w:eastAsia="Times New Roman" w:hAnsi="Calibri" w:cs="Calibri"/>
                <w:b/>
                <w:bCs/>
                <w:color w:val="000000"/>
              </w:rPr>
              <w:t>#</w:t>
            </w:r>
            <w:r w:rsidR="002C345C">
              <w:rPr>
                <w:rFonts w:ascii="Calibri" w:eastAsia="Times New Roman" w:hAnsi="Calibri" w:cs="Calibri"/>
                <w:b/>
                <w:bCs/>
                <w:color w:val="000000"/>
              </w:rPr>
              <w:t xml:space="preserve"> of Total CES in SWP</w:t>
            </w:r>
          </w:p>
        </w:tc>
        <w:tc>
          <w:tcPr>
            <w:tcW w:w="1530" w:type="dxa"/>
            <w:shd w:val="clear" w:color="auto" w:fill="D9D9D9" w:themeFill="background1" w:themeFillShade="D9"/>
            <w:vAlign w:val="center"/>
          </w:tcPr>
          <w:p w14:paraId="7684CD9D" w14:textId="401F9DEE" w:rsidR="00464B95" w:rsidRDefault="002C345C" w:rsidP="002C345C">
            <w:pPr>
              <w:jc w:val="center"/>
              <w:rPr>
                <w:rFonts w:ascii="Calibri" w:eastAsia="Times New Roman" w:hAnsi="Calibri" w:cs="Calibri"/>
                <w:b/>
                <w:bCs/>
                <w:color w:val="000000"/>
              </w:rPr>
            </w:pPr>
            <w:r>
              <w:rPr>
                <w:rFonts w:ascii="Calibri" w:eastAsia="Times New Roman" w:hAnsi="Calibri" w:cs="Calibri"/>
                <w:b/>
                <w:bCs/>
                <w:color w:val="000000"/>
              </w:rPr>
              <w:t>Response Rate by SWP</w:t>
            </w:r>
          </w:p>
        </w:tc>
      </w:tr>
      <w:tr w:rsidR="0027086F" w:rsidRPr="00626FED" w14:paraId="6D81E486" w14:textId="5FD105A1" w:rsidTr="002C345C">
        <w:trPr>
          <w:trHeight w:val="300"/>
        </w:trPr>
        <w:tc>
          <w:tcPr>
            <w:tcW w:w="3775" w:type="dxa"/>
            <w:hideMark/>
          </w:tcPr>
          <w:p w14:paraId="074482E2" w14:textId="610FA28B" w:rsidR="0027086F" w:rsidRPr="00626FED" w:rsidRDefault="0027086F" w:rsidP="0027086F">
            <w:pPr>
              <w:rPr>
                <w:rFonts w:ascii="Calibri" w:eastAsia="Times New Roman" w:hAnsi="Calibri" w:cs="Calibri"/>
                <w:color w:val="000000"/>
              </w:rPr>
            </w:pPr>
            <w:r w:rsidRPr="0094734D">
              <w:t>CalFresh Nutrition Education Program</w:t>
            </w:r>
          </w:p>
        </w:tc>
        <w:tc>
          <w:tcPr>
            <w:tcW w:w="2160" w:type="dxa"/>
            <w:vAlign w:val="center"/>
          </w:tcPr>
          <w:p w14:paraId="5E5B5102" w14:textId="0C7C8773" w:rsidR="0027086F" w:rsidRPr="0094734D" w:rsidRDefault="0027086F" w:rsidP="0027086F">
            <w:pPr>
              <w:jc w:val="center"/>
            </w:pPr>
            <w:r>
              <w:rPr>
                <w:rFonts w:ascii="Calibri" w:hAnsi="Calibri" w:cs="Calibri"/>
                <w:color w:val="000000"/>
              </w:rPr>
              <w:t>54</w:t>
            </w:r>
          </w:p>
        </w:tc>
        <w:tc>
          <w:tcPr>
            <w:tcW w:w="1800" w:type="dxa"/>
            <w:vAlign w:val="center"/>
            <w:hideMark/>
          </w:tcPr>
          <w:p w14:paraId="6A5DDE75" w14:textId="67914916" w:rsidR="0027086F" w:rsidRPr="00626FED" w:rsidRDefault="0027086F" w:rsidP="0027086F">
            <w:pPr>
              <w:jc w:val="center"/>
              <w:rPr>
                <w:rFonts w:ascii="Calibri" w:eastAsia="Times New Roman" w:hAnsi="Calibri" w:cs="Calibri"/>
                <w:color w:val="000000"/>
              </w:rPr>
            </w:pPr>
            <w:r>
              <w:rPr>
                <w:rFonts w:ascii="Calibri" w:hAnsi="Calibri" w:cs="Calibri"/>
                <w:color w:val="000000"/>
              </w:rPr>
              <w:t>36.49%</w:t>
            </w:r>
          </w:p>
        </w:tc>
        <w:tc>
          <w:tcPr>
            <w:tcW w:w="1440" w:type="dxa"/>
            <w:vAlign w:val="bottom"/>
          </w:tcPr>
          <w:p w14:paraId="3497AE58" w14:textId="5274D330" w:rsidR="0027086F" w:rsidRPr="0094734D" w:rsidRDefault="0027086F" w:rsidP="0027086F">
            <w:pPr>
              <w:jc w:val="center"/>
            </w:pPr>
            <w:r>
              <w:rPr>
                <w:rFonts w:ascii="Calibri" w:hAnsi="Calibri" w:cs="Calibri"/>
                <w:color w:val="000000"/>
              </w:rPr>
              <w:t>122</w:t>
            </w:r>
          </w:p>
        </w:tc>
        <w:tc>
          <w:tcPr>
            <w:tcW w:w="1530" w:type="dxa"/>
            <w:vAlign w:val="bottom"/>
          </w:tcPr>
          <w:p w14:paraId="70D1EC98" w14:textId="55FDB9E7" w:rsidR="0027086F" w:rsidRPr="0094734D" w:rsidRDefault="0027086F" w:rsidP="0027086F">
            <w:pPr>
              <w:jc w:val="center"/>
            </w:pPr>
            <w:r>
              <w:rPr>
                <w:rFonts w:ascii="Calibri" w:hAnsi="Calibri" w:cs="Calibri"/>
                <w:color w:val="000000"/>
              </w:rPr>
              <w:t>44.26%</w:t>
            </w:r>
          </w:p>
        </w:tc>
      </w:tr>
      <w:tr w:rsidR="0027086F" w:rsidRPr="00626FED" w14:paraId="20B550A0" w14:textId="406E6DC4" w:rsidTr="002C345C">
        <w:trPr>
          <w:trHeight w:val="300"/>
        </w:trPr>
        <w:tc>
          <w:tcPr>
            <w:tcW w:w="3775" w:type="dxa"/>
            <w:hideMark/>
          </w:tcPr>
          <w:p w14:paraId="2B28C897" w14:textId="58941177" w:rsidR="0027086F" w:rsidRPr="00626FED" w:rsidRDefault="0027086F" w:rsidP="0027086F">
            <w:pPr>
              <w:rPr>
                <w:rFonts w:ascii="Calibri" w:eastAsia="Times New Roman" w:hAnsi="Calibri" w:cs="Calibri"/>
                <w:color w:val="000000"/>
              </w:rPr>
            </w:pPr>
            <w:r w:rsidRPr="0094734D">
              <w:t>4-H</w:t>
            </w:r>
          </w:p>
        </w:tc>
        <w:tc>
          <w:tcPr>
            <w:tcW w:w="2160" w:type="dxa"/>
            <w:vAlign w:val="center"/>
          </w:tcPr>
          <w:p w14:paraId="5299CD03" w14:textId="206506B2" w:rsidR="0027086F" w:rsidRPr="0094734D" w:rsidRDefault="0027086F" w:rsidP="0027086F">
            <w:pPr>
              <w:jc w:val="center"/>
            </w:pPr>
            <w:r>
              <w:rPr>
                <w:rFonts w:ascii="Calibri" w:hAnsi="Calibri" w:cs="Calibri"/>
                <w:color w:val="000000"/>
              </w:rPr>
              <w:t>30</w:t>
            </w:r>
          </w:p>
        </w:tc>
        <w:tc>
          <w:tcPr>
            <w:tcW w:w="1800" w:type="dxa"/>
            <w:vAlign w:val="center"/>
            <w:hideMark/>
          </w:tcPr>
          <w:p w14:paraId="56A40F83" w14:textId="61121874" w:rsidR="0027086F" w:rsidRPr="00626FED" w:rsidRDefault="0027086F" w:rsidP="0027086F">
            <w:pPr>
              <w:jc w:val="center"/>
              <w:rPr>
                <w:rFonts w:ascii="Calibri" w:eastAsia="Times New Roman" w:hAnsi="Calibri" w:cs="Calibri"/>
                <w:color w:val="000000"/>
              </w:rPr>
            </w:pPr>
            <w:r>
              <w:rPr>
                <w:rFonts w:ascii="Calibri" w:hAnsi="Calibri" w:cs="Calibri"/>
                <w:color w:val="000000"/>
              </w:rPr>
              <w:t>20.27%</w:t>
            </w:r>
          </w:p>
        </w:tc>
        <w:tc>
          <w:tcPr>
            <w:tcW w:w="1440" w:type="dxa"/>
            <w:vAlign w:val="bottom"/>
          </w:tcPr>
          <w:p w14:paraId="67657250" w14:textId="6723BE5B" w:rsidR="0027086F" w:rsidRPr="0094734D" w:rsidRDefault="0027086F" w:rsidP="0027086F">
            <w:pPr>
              <w:jc w:val="center"/>
            </w:pPr>
            <w:r>
              <w:rPr>
                <w:rFonts w:ascii="Calibri" w:hAnsi="Calibri" w:cs="Calibri"/>
                <w:color w:val="000000"/>
              </w:rPr>
              <w:t>65</w:t>
            </w:r>
          </w:p>
        </w:tc>
        <w:tc>
          <w:tcPr>
            <w:tcW w:w="1530" w:type="dxa"/>
            <w:vAlign w:val="bottom"/>
          </w:tcPr>
          <w:p w14:paraId="6775DD6E" w14:textId="04E82812" w:rsidR="0027086F" w:rsidRPr="0094734D" w:rsidRDefault="0027086F" w:rsidP="0027086F">
            <w:pPr>
              <w:jc w:val="center"/>
            </w:pPr>
            <w:r>
              <w:rPr>
                <w:rFonts w:ascii="Calibri" w:hAnsi="Calibri" w:cs="Calibri"/>
                <w:color w:val="000000"/>
              </w:rPr>
              <w:t>46.15%</w:t>
            </w:r>
          </w:p>
        </w:tc>
      </w:tr>
      <w:tr w:rsidR="0027086F" w:rsidRPr="00626FED" w14:paraId="4B11344A" w14:textId="2FBCAE03" w:rsidTr="002C345C">
        <w:trPr>
          <w:trHeight w:val="300"/>
        </w:trPr>
        <w:tc>
          <w:tcPr>
            <w:tcW w:w="3775" w:type="dxa"/>
            <w:hideMark/>
          </w:tcPr>
          <w:p w14:paraId="66E2C53E" w14:textId="62B2DD57" w:rsidR="0027086F" w:rsidRPr="00626FED" w:rsidRDefault="0027086F" w:rsidP="0027086F">
            <w:pPr>
              <w:rPr>
                <w:rFonts w:ascii="Calibri" w:eastAsia="Times New Roman" w:hAnsi="Calibri" w:cs="Calibri"/>
                <w:color w:val="000000"/>
              </w:rPr>
            </w:pPr>
            <w:r w:rsidRPr="0094734D">
              <w:t>Expanded Food &amp; Nutrition Education Program</w:t>
            </w:r>
          </w:p>
        </w:tc>
        <w:tc>
          <w:tcPr>
            <w:tcW w:w="2160" w:type="dxa"/>
            <w:vAlign w:val="center"/>
          </w:tcPr>
          <w:p w14:paraId="40D59F3D" w14:textId="5EBE8BD1" w:rsidR="0027086F" w:rsidRPr="0094734D" w:rsidRDefault="0027086F" w:rsidP="0027086F">
            <w:pPr>
              <w:jc w:val="center"/>
            </w:pPr>
            <w:r>
              <w:rPr>
                <w:rFonts w:ascii="Calibri" w:hAnsi="Calibri" w:cs="Calibri"/>
                <w:color w:val="000000"/>
              </w:rPr>
              <w:t>22</w:t>
            </w:r>
          </w:p>
        </w:tc>
        <w:tc>
          <w:tcPr>
            <w:tcW w:w="1800" w:type="dxa"/>
            <w:vAlign w:val="center"/>
            <w:hideMark/>
          </w:tcPr>
          <w:p w14:paraId="24B5C16E" w14:textId="6FCAF419" w:rsidR="0027086F" w:rsidRPr="00626FED" w:rsidRDefault="0027086F" w:rsidP="0027086F">
            <w:pPr>
              <w:jc w:val="center"/>
              <w:rPr>
                <w:rFonts w:ascii="Calibri" w:eastAsia="Times New Roman" w:hAnsi="Calibri" w:cs="Calibri"/>
                <w:color w:val="000000"/>
              </w:rPr>
            </w:pPr>
            <w:r>
              <w:rPr>
                <w:rFonts w:ascii="Calibri" w:hAnsi="Calibri" w:cs="Calibri"/>
                <w:color w:val="000000"/>
              </w:rPr>
              <w:t>14.86%</w:t>
            </w:r>
          </w:p>
        </w:tc>
        <w:tc>
          <w:tcPr>
            <w:tcW w:w="1440" w:type="dxa"/>
            <w:vAlign w:val="bottom"/>
          </w:tcPr>
          <w:p w14:paraId="4675FC52" w14:textId="2F4DBE20" w:rsidR="0027086F" w:rsidRPr="0094734D" w:rsidRDefault="0027086F" w:rsidP="0027086F">
            <w:pPr>
              <w:jc w:val="center"/>
            </w:pPr>
            <w:r>
              <w:rPr>
                <w:rFonts w:ascii="Calibri" w:hAnsi="Calibri" w:cs="Calibri"/>
                <w:color w:val="000000"/>
              </w:rPr>
              <w:t>47</w:t>
            </w:r>
          </w:p>
        </w:tc>
        <w:tc>
          <w:tcPr>
            <w:tcW w:w="1530" w:type="dxa"/>
            <w:vAlign w:val="bottom"/>
          </w:tcPr>
          <w:p w14:paraId="746C75E3" w14:textId="59EE4A8F" w:rsidR="0027086F" w:rsidRPr="0094734D" w:rsidRDefault="0027086F" w:rsidP="0027086F">
            <w:pPr>
              <w:jc w:val="center"/>
            </w:pPr>
            <w:r>
              <w:rPr>
                <w:rFonts w:ascii="Calibri" w:hAnsi="Calibri" w:cs="Calibri"/>
                <w:color w:val="000000"/>
              </w:rPr>
              <w:t>46.81%</w:t>
            </w:r>
          </w:p>
        </w:tc>
      </w:tr>
      <w:tr w:rsidR="0027086F" w:rsidRPr="00626FED" w14:paraId="28E9876B" w14:textId="7FF38CA2" w:rsidTr="002C345C">
        <w:trPr>
          <w:trHeight w:val="300"/>
        </w:trPr>
        <w:tc>
          <w:tcPr>
            <w:tcW w:w="3775" w:type="dxa"/>
            <w:hideMark/>
          </w:tcPr>
          <w:p w14:paraId="6E0FDF36" w14:textId="4B116AE0" w:rsidR="0027086F" w:rsidRPr="00626FED" w:rsidRDefault="0027086F" w:rsidP="0027086F">
            <w:pPr>
              <w:rPr>
                <w:rFonts w:ascii="Calibri" w:eastAsia="Times New Roman" w:hAnsi="Calibri" w:cs="Calibri"/>
                <w:color w:val="000000"/>
              </w:rPr>
            </w:pPr>
            <w:r w:rsidRPr="0094734D">
              <w:t>Master Gardener</w:t>
            </w:r>
          </w:p>
        </w:tc>
        <w:tc>
          <w:tcPr>
            <w:tcW w:w="2160" w:type="dxa"/>
            <w:vAlign w:val="center"/>
          </w:tcPr>
          <w:p w14:paraId="7508EC9A" w14:textId="4F06B0C2" w:rsidR="0027086F" w:rsidRPr="0094734D" w:rsidRDefault="0027086F" w:rsidP="0027086F">
            <w:pPr>
              <w:jc w:val="center"/>
            </w:pPr>
            <w:r>
              <w:rPr>
                <w:rFonts w:ascii="Calibri" w:hAnsi="Calibri" w:cs="Calibri"/>
                <w:color w:val="000000"/>
              </w:rPr>
              <w:t>19</w:t>
            </w:r>
          </w:p>
        </w:tc>
        <w:tc>
          <w:tcPr>
            <w:tcW w:w="1800" w:type="dxa"/>
            <w:vAlign w:val="center"/>
            <w:hideMark/>
          </w:tcPr>
          <w:p w14:paraId="71F2FCC5" w14:textId="14BCDC94" w:rsidR="0027086F" w:rsidRPr="00626FED" w:rsidRDefault="0027086F" w:rsidP="0027086F">
            <w:pPr>
              <w:jc w:val="center"/>
              <w:rPr>
                <w:rFonts w:ascii="Calibri" w:eastAsia="Times New Roman" w:hAnsi="Calibri" w:cs="Calibri"/>
                <w:color w:val="000000"/>
              </w:rPr>
            </w:pPr>
            <w:r>
              <w:rPr>
                <w:rFonts w:ascii="Calibri" w:hAnsi="Calibri" w:cs="Calibri"/>
                <w:color w:val="000000"/>
              </w:rPr>
              <w:t>12.84%</w:t>
            </w:r>
          </w:p>
        </w:tc>
        <w:tc>
          <w:tcPr>
            <w:tcW w:w="1440" w:type="dxa"/>
            <w:vAlign w:val="bottom"/>
          </w:tcPr>
          <w:p w14:paraId="200DA654" w14:textId="26F865AE" w:rsidR="0027086F" w:rsidRPr="0094734D" w:rsidRDefault="0027086F" w:rsidP="0027086F">
            <w:pPr>
              <w:jc w:val="center"/>
            </w:pPr>
            <w:r>
              <w:rPr>
                <w:rFonts w:ascii="Calibri" w:hAnsi="Calibri" w:cs="Calibri"/>
                <w:color w:val="000000"/>
              </w:rPr>
              <w:t>29</w:t>
            </w:r>
          </w:p>
        </w:tc>
        <w:tc>
          <w:tcPr>
            <w:tcW w:w="1530" w:type="dxa"/>
            <w:vAlign w:val="bottom"/>
          </w:tcPr>
          <w:p w14:paraId="3D6716C4" w14:textId="1244AC14" w:rsidR="0027086F" w:rsidRPr="0094734D" w:rsidRDefault="0027086F" w:rsidP="0027086F">
            <w:pPr>
              <w:jc w:val="center"/>
            </w:pPr>
            <w:r>
              <w:rPr>
                <w:rFonts w:ascii="Calibri" w:hAnsi="Calibri" w:cs="Calibri"/>
                <w:color w:val="000000"/>
              </w:rPr>
              <w:t>65.52%</w:t>
            </w:r>
          </w:p>
        </w:tc>
      </w:tr>
      <w:tr w:rsidR="0027086F" w:rsidRPr="00626FED" w14:paraId="6561A5FF" w14:textId="36E1370B" w:rsidTr="002C345C">
        <w:trPr>
          <w:trHeight w:val="300"/>
        </w:trPr>
        <w:tc>
          <w:tcPr>
            <w:tcW w:w="3775" w:type="dxa"/>
            <w:hideMark/>
          </w:tcPr>
          <w:p w14:paraId="21FCE40C" w14:textId="5C21EABC" w:rsidR="0027086F" w:rsidRPr="00626FED" w:rsidRDefault="0027086F" w:rsidP="0027086F">
            <w:pPr>
              <w:rPr>
                <w:rFonts w:ascii="Calibri" w:eastAsia="Times New Roman" w:hAnsi="Calibri" w:cs="Calibri"/>
                <w:color w:val="000000"/>
              </w:rPr>
            </w:pPr>
            <w:r w:rsidRPr="0094734D">
              <w:t>Other. Please describe the program and/or location (e.g., Farm Smart, Research and Extension Center, etc.) in the box below:</w:t>
            </w:r>
          </w:p>
        </w:tc>
        <w:tc>
          <w:tcPr>
            <w:tcW w:w="2160" w:type="dxa"/>
            <w:vAlign w:val="center"/>
          </w:tcPr>
          <w:p w14:paraId="5C3003EB" w14:textId="4EB7E887" w:rsidR="0027086F" w:rsidRPr="0094734D" w:rsidRDefault="0027086F" w:rsidP="0027086F">
            <w:pPr>
              <w:jc w:val="center"/>
            </w:pPr>
            <w:r>
              <w:rPr>
                <w:rFonts w:ascii="Calibri" w:hAnsi="Calibri" w:cs="Calibri"/>
                <w:color w:val="000000"/>
              </w:rPr>
              <w:t>14</w:t>
            </w:r>
          </w:p>
        </w:tc>
        <w:tc>
          <w:tcPr>
            <w:tcW w:w="1800" w:type="dxa"/>
            <w:vAlign w:val="center"/>
            <w:hideMark/>
          </w:tcPr>
          <w:p w14:paraId="7DC56178" w14:textId="7F1332BC" w:rsidR="0027086F" w:rsidRPr="00626FED" w:rsidRDefault="0027086F" w:rsidP="0027086F">
            <w:pPr>
              <w:jc w:val="center"/>
              <w:rPr>
                <w:rFonts w:ascii="Calibri" w:eastAsia="Times New Roman" w:hAnsi="Calibri" w:cs="Calibri"/>
                <w:color w:val="000000"/>
              </w:rPr>
            </w:pPr>
            <w:r>
              <w:rPr>
                <w:rFonts w:ascii="Calibri" w:hAnsi="Calibri" w:cs="Calibri"/>
                <w:color w:val="000000"/>
              </w:rPr>
              <w:t>9.46%</w:t>
            </w:r>
          </w:p>
        </w:tc>
        <w:tc>
          <w:tcPr>
            <w:tcW w:w="1440" w:type="dxa"/>
            <w:vAlign w:val="bottom"/>
          </w:tcPr>
          <w:p w14:paraId="4C3B9FEB" w14:textId="68AFFAB6" w:rsidR="0027086F" w:rsidRPr="0094734D" w:rsidRDefault="0027086F" w:rsidP="0027086F">
            <w:pPr>
              <w:jc w:val="center"/>
            </w:pPr>
            <w:r>
              <w:rPr>
                <w:rFonts w:ascii="Calibri" w:hAnsi="Calibri" w:cs="Calibri"/>
                <w:color w:val="000000"/>
              </w:rPr>
              <w:t>--</w:t>
            </w:r>
          </w:p>
        </w:tc>
        <w:tc>
          <w:tcPr>
            <w:tcW w:w="1530" w:type="dxa"/>
            <w:vAlign w:val="bottom"/>
          </w:tcPr>
          <w:p w14:paraId="790972AA" w14:textId="4231FE78" w:rsidR="0027086F" w:rsidRPr="0094734D" w:rsidRDefault="0027086F" w:rsidP="0027086F">
            <w:pPr>
              <w:jc w:val="center"/>
            </w:pPr>
            <w:r>
              <w:rPr>
                <w:rFonts w:ascii="Calibri" w:hAnsi="Calibri" w:cs="Calibri"/>
                <w:color w:val="000000"/>
              </w:rPr>
              <w:t>--</w:t>
            </w:r>
          </w:p>
        </w:tc>
      </w:tr>
      <w:tr w:rsidR="0027086F" w:rsidRPr="00626FED" w14:paraId="5F279420" w14:textId="7A80E382" w:rsidTr="002C345C">
        <w:trPr>
          <w:trHeight w:val="300"/>
        </w:trPr>
        <w:tc>
          <w:tcPr>
            <w:tcW w:w="3775" w:type="dxa"/>
            <w:hideMark/>
          </w:tcPr>
          <w:p w14:paraId="6E2A13AE" w14:textId="077BEBBB" w:rsidR="0027086F" w:rsidRPr="00626FED" w:rsidRDefault="0027086F" w:rsidP="0027086F">
            <w:pPr>
              <w:rPr>
                <w:rFonts w:ascii="Calibri" w:eastAsia="Times New Roman" w:hAnsi="Calibri" w:cs="Calibri"/>
                <w:color w:val="000000"/>
              </w:rPr>
            </w:pPr>
            <w:r w:rsidRPr="0094734D">
              <w:t>California Naturalist</w:t>
            </w:r>
          </w:p>
        </w:tc>
        <w:tc>
          <w:tcPr>
            <w:tcW w:w="2160" w:type="dxa"/>
            <w:vAlign w:val="center"/>
          </w:tcPr>
          <w:p w14:paraId="30FA1A45" w14:textId="00606C06" w:rsidR="0027086F" w:rsidRPr="0094734D" w:rsidRDefault="0027086F" w:rsidP="0027086F">
            <w:pPr>
              <w:jc w:val="center"/>
            </w:pPr>
            <w:r>
              <w:rPr>
                <w:rFonts w:ascii="Calibri" w:hAnsi="Calibri" w:cs="Calibri"/>
                <w:color w:val="000000"/>
              </w:rPr>
              <w:t>3</w:t>
            </w:r>
          </w:p>
        </w:tc>
        <w:tc>
          <w:tcPr>
            <w:tcW w:w="1800" w:type="dxa"/>
            <w:vAlign w:val="center"/>
            <w:hideMark/>
          </w:tcPr>
          <w:p w14:paraId="5F41F790" w14:textId="554BA1AA" w:rsidR="0027086F" w:rsidRPr="00626FED" w:rsidRDefault="0027086F" w:rsidP="0027086F">
            <w:pPr>
              <w:jc w:val="center"/>
              <w:rPr>
                <w:rFonts w:ascii="Calibri" w:eastAsia="Times New Roman" w:hAnsi="Calibri" w:cs="Calibri"/>
                <w:color w:val="000000"/>
              </w:rPr>
            </w:pPr>
            <w:r>
              <w:rPr>
                <w:rFonts w:ascii="Calibri" w:hAnsi="Calibri" w:cs="Calibri"/>
                <w:color w:val="000000"/>
              </w:rPr>
              <w:t>2.03%</w:t>
            </w:r>
          </w:p>
        </w:tc>
        <w:tc>
          <w:tcPr>
            <w:tcW w:w="1440" w:type="dxa"/>
            <w:vAlign w:val="bottom"/>
          </w:tcPr>
          <w:p w14:paraId="20E76EE6" w14:textId="60637CDB" w:rsidR="0027086F" w:rsidRPr="0094734D" w:rsidRDefault="0027086F" w:rsidP="0027086F">
            <w:pPr>
              <w:jc w:val="center"/>
            </w:pPr>
            <w:r>
              <w:rPr>
                <w:rFonts w:ascii="Calibri" w:hAnsi="Calibri" w:cs="Calibri"/>
                <w:color w:val="000000"/>
              </w:rPr>
              <w:t>3</w:t>
            </w:r>
          </w:p>
        </w:tc>
        <w:tc>
          <w:tcPr>
            <w:tcW w:w="1530" w:type="dxa"/>
            <w:vAlign w:val="bottom"/>
          </w:tcPr>
          <w:p w14:paraId="3DA4E6E4" w14:textId="6802671C" w:rsidR="0027086F" w:rsidRPr="0094734D" w:rsidRDefault="0027086F" w:rsidP="0027086F">
            <w:pPr>
              <w:jc w:val="center"/>
            </w:pPr>
            <w:r>
              <w:rPr>
                <w:rFonts w:ascii="Calibri" w:hAnsi="Calibri" w:cs="Calibri"/>
                <w:color w:val="000000"/>
              </w:rPr>
              <w:t>100.00%</w:t>
            </w:r>
          </w:p>
        </w:tc>
      </w:tr>
      <w:tr w:rsidR="0027086F" w:rsidRPr="00626FED" w14:paraId="1133A2E9" w14:textId="7A3A8B9F" w:rsidTr="002C345C">
        <w:trPr>
          <w:trHeight w:val="300"/>
        </w:trPr>
        <w:tc>
          <w:tcPr>
            <w:tcW w:w="3775" w:type="dxa"/>
            <w:hideMark/>
          </w:tcPr>
          <w:p w14:paraId="0C6A71DC" w14:textId="192C89F4" w:rsidR="0027086F" w:rsidRPr="00626FED" w:rsidRDefault="0027086F" w:rsidP="0027086F">
            <w:pPr>
              <w:rPr>
                <w:rFonts w:ascii="Calibri" w:eastAsia="Times New Roman" w:hAnsi="Calibri" w:cs="Calibri"/>
                <w:color w:val="000000"/>
              </w:rPr>
            </w:pPr>
            <w:r w:rsidRPr="0094734D">
              <w:t>Integrated Pest Management</w:t>
            </w:r>
          </w:p>
        </w:tc>
        <w:tc>
          <w:tcPr>
            <w:tcW w:w="2160" w:type="dxa"/>
            <w:vAlign w:val="center"/>
          </w:tcPr>
          <w:p w14:paraId="6288F8BF" w14:textId="0E1CC1A7" w:rsidR="0027086F" w:rsidRPr="0094734D" w:rsidRDefault="0027086F" w:rsidP="0027086F">
            <w:pPr>
              <w:jc w:val="center"/>
            </w:pPr>
            <w:r>
              <w:rPr>
                <w:rFonts w:ascii="Calibri" w:hAnsi="Calibri" w:cs="Calibri"/>
                <w:color w:val="000000"/>
              </w:rPr>
              <w:t>3</w:t>
            </w:r>
          </w:p>
        </w:tc>
        <w:tc>
          <w:tcPr>
            <w:tcW w:w="1800" w:type="dxa"/>
            <w:vAlign w:val="center"/>
            <w:hideMark/>
          </w:tcPr>
          <w:p w14:paraId="6A9EC8E1" w14:textId="14FC76A1" w:rsidR="0027086F" w:rsidRPr="00626FED" w:rsidRDefault="0027086F" w:rsidP="0027086F">
            <w:pPr>
              <w:jc w:val="center"/>
              <w:rPr>
                <w:rFonts w:ascii="Calibri" w:eastAsia="Times New Roman" w:hAnsi="Calibri" w:cs="Calibri"/>
                <w:color w:val="000000"/>
              </w:rPr>
            </w:pPr>
            <w:r>
              <w:rPr>
                <w:rFonts w:ascii="Calibri" w:hAnsi="Calibri" w:cs="Calibri"/>
                <w:color w:val="000000"/>
              </w:rPr>
              <w:t>2.03%</w:t>
            </w:r>
          </w:p>
        </w:tc>
        <w:tc>
          <w:tcPr>
            <w:tcW w:w="1440" w:type="dxa"/>
            <w:shd w:val="clear" w:color="auto" w:fill="auto"/>
            <w:vAlign w:val="bottom"/>
          </w:tcPr>
          <w:p w14:paraId="43C5304E" w14:textId="321FA2A9" w:rsidR="0027086F" w:rsidRPr="0027086F" w:rsidRDefault="0027086F" w:rsidP="0027086F">
            <w:pPr>
              <w:jc w:val="center"/>
            </w:pPr>
            <w:r w:rsidRPr="0027086F">
              <w:rPr>
                <w:rFonts w:ascii="Calibri" w:hAnsi="Calibri" w:cs="Calibri"/>
                <w:color w:val="000000"/>
              </w:rPr>
              <w:t>--</w:t>
            </w:r>
          </w:p>
        </w:tc>
        <w:tc>
          <w:tcPr>
            <w:tcW w:w="1530" w:type="dxa"/>
            <w:shd w:val="clear" w:color="auto" w:fill="auto"/>
            <w:vAlign w:val="bottom"/>
          </w:tcPr>
          <w:p w14:paraId="330B47F3" w14:textId="02B00716" w:rsidR="0027086F" w:rsidRPr="0027086F" w:rsidRDefault="0027086F" w:rsidP="0027086F">
            <w:pPr>
              <w:jc w:val="center"/>
            </w:pPr>
            <w:r w:rsidRPr="0027086F">
              <w:rPr>
                <w:rFonts w:ascii="Calibri" w:hAnsi="Calibri" w:cs="Calibri"/>
                <w:color w:val="000000"/>
              </w:rPr>
              <w:t>--</w:t>
            </w:r>
          </w:p>
        </w:tc>
      </w:tr>
      <w:tr w:rsidR="0027086F" w:rsidRPr="00626FED" w14:paraId="65F90C2F" w14:textId="52D4126A" w:rsidTr="002C345C">
        <w:trPr>
          <w:trHeight w:val="600"/>
        </w:trPr>
        <w:tc>
          <w:tcPr>
            <w:tcW w:w="3775" w:type="dxa"/>
            <w:hideMark/>
          </w:tcPr>
          <w:p w14:paraId="04FD7234" w14:textId="7FA3C7EF" w:rsidR="0027086F" w:rsidRPr="00626FED" w:rsidRDefault="0027086F" w:rsidP="0027086F">
            <w:pPr>
              <w:rPr>
                <w:rFonts w:ascii="Calibri" w:eastAsia="Times New Roman" w:hAnsi="Calibri" w:cs="Calibri"/>
                <w:color w:val="000000"/>
              </w:rPr>
            </w:pPr>
            <w:r w:rsidRPr="0094734D">
              <w:t>Master Food Preserver</w:t>
            </w:r>
          </w:p>
        </w:tc>
        <w:tc>
          <w:tcPr>
            <w:tcW w:w="2160" w:type="dxa"/>
            <w:vAlign w:val="center"/>
          </w:tcPr>
          <w:p w14:paraId="276E5C58" w14:textId="003DE23D" w:rsidR="0027086F" w:rsidRPr="0094734D" w:rsidRDefault="0027086F" w:rsidP="0027086F">
            <w:pPr>
              <w:jc w:val="center"/>
            </w:pPr>
            <w:r>
              <w:rPr>
                <w:rFonts w:ascii="Calibri" w:hAnsi="Calibri" w:cs="Calibri"/>
                <w:color w:val="000000"/>
              </w:rPr>
              <w:t>3</w:t>
            </w:r>
          </w:p>
        </w:tc>
        <w:tc>
          <w:tcPr>
            <w:tcW w:w="1800" w:type="dxa"/>
            <w:vAlign w:val="center"/>
            <w:hideMark/>
          </w:tcPr>
          <w:p w14:paraId="0A12F927" w14:textId="56DEFB08" w:rsidR="0027086F" w:rsidRPr="00626FED" w:rsidRDefault="0027086F" w:rsidP="0027086F">
            <w:pPr>
              <w:jc w:val="center"/>
              <w:rPr>
                <w:rFonts w:ascii="Calibri" w:eastAsia="Times New Roman" w:hAnsi="Calibri" w:cs="Calibri"/>
                <w:color w:val="000000"/>
              </w:rPr>
            </w:pPr>
            <w:r>
              <w:rPr>
                <w:rFonts w:ascii="Calibri" w:hAnsi="Calibri" w:cs="Calibri"/>
                <w:color w:val="000000"/>
              </w:rPr>
              <w:t>2.03%</w:t>
            </w:r>
          </w:p>
        </w:tc>
        <w:tc>
          <w:tcPr>
            <w:tcW w:w="1440" w:type="dxa"/>
            <w:vAlign w:val="bottom"/>
          </w:tcPr>
          <w:p w14:paraId="32157E03" w14:textId="056B2B0D" w:rsidR="0027086F" w:rsidRPr="0094734D" w:rsidRDefault="0027086F" w:rsidP="0027086F">
            <w:pPr>
              <w:jc w:val="center"/>
            </w:pPr>
            <w:r>
              <w:rPr>
                <w:rFonts w:ascii="Calibri" w:hAnsi="Calibri" w:cs="Calibri"/>
                <w:color w:val="000000"/>
              </w:rPr>
              <w:t>4</w:t>
            </w:r>
          </w:p>
        </w:tc>
        <w:tc>
          <w:tcPr>
            <w:tcW w:w="1530" w:type="dxa"/>
            <w:vAlign w:val="bottom"/>
          </w:tcPr>
          <w:p w14:paraId="2CD33DE2" w14:textId="0EA42196" w:rsidR="0027086F" w:rsidRPr="0094734D" w:rsidRDefault="0027086F" w:rsidP="0027086F">
            <w:pPr>
              <w:jc w:val="center"/>
            </w:pPr>
            <w:r>
              <w:rPr>
                <w:rFonts w:ascii="Calibri" w:hAnsi="Calibri" w:cs="Calibri"/>
                <w:color w:val="000000"/>
              </w:rPr>
              <w:t>75.00%</w:t>
            </w:r>
          </w:p>
        </w:tc>
      </w:tr>
      <w:tr w:rsidR="00464B95" w:rsidRPr="00626FED" w14:paraId="57763C06" w14:textId="3EF9C49E" w:rsidTr="002C345C">
        <w:trPr>
          <w:trHeight w:val="300"/>
        </w:trPr>
        <w:tc>
          <w:tcPr>
            <w:tcW w:w="3775" w:type="dxa"/>
            <w:hideMark/>
          </w:tcPr>
          <w:p w14:paraId="1E5562DC" w14:textId="77777777" w:rsidR="00464B95" w:rsidRPr="00260953" w:rsidRDefault="00464B95" w:rsidP="00464B95">
            <w:pPr>
              <w:rPr>
                <w:rFonts w:ascii="Calibri" w:eastAsia="Times New Roman" w:hAnsi="Calibri" w:cs="Calibri"/>
                <w:b/>
                <w:color w:val="000000"/>
              </w:rPr>
            </w:pPr>
            <w:r w:rsidRPr="00260953">
              <w:rPr>
                <w:rFonts w:ascii="Calibri" w:eastAsia="Times New Roman" w:hAnsi="Calibri" w:cs="Calibri"/>
                <w:b/>
                <w:color w:val="000000"/>
              </w:rPr>
              <w:t>Total</w:t>
            </w:r>
          </w:p>
        </w:tc>
        <w:tc>
          <w:tcPr>
            <w:tcW w:w="2160" w:type="dxa"/>
          </w:tcPr>
          <w:p w14:paraId="63D16025" w14:textId="0E54CCF5" w:rsidR="00464B95" w:rsidRPr="00626FED" w:rsidRDefault="00464B95" w:rsidP="00464B95">
            <w:pPr>
              <w:jc w:val="center"/>
              <w:rPr>
                <w:rFonts w:ascii="Calibri" w:eastAsia="Times New Roman" w:hAnsi="Calibri" w:cs="Calibri"/>
                <w:color w:val="000000"/>
              </w:rPr>
            </w:pPr>
            <w:r w:rsidRPr="00626FED">
              <w:rPr>
                <w:rFonts w:ascii="Calibri" w:eastAsia="Times New Roman" w:hAnsi="Calibri" w:cs="Calibri"/>
                <w:color w:val="000000"/>
              </w:rPr>
              <w:t>148</w:t>
            </w:r>
          </w:p>
        </w:tc>
        <w:tc>
          <w:tcPr>
            <w:tcW w:w="1800" w:type="dxa"/>
            <w:hideMark/>
          </w:tcPr>
          <w:p w14:paraId="4CBE4818" w14:textId="530F0B88" w:rsidR="00464B95" w:rsidRPr="00626FED" w:rsidRDefault="0027086F" w:rsidP="00464B95">
            <w:pPr>
              <w:jc w:val="center"/>
              <w:rPr>
                <w:rFonts w:ascii="Calibri" w:eastAsia="Times New Roman" w:hAnsi="Calibri" w:cs="Calibri"/>
                <w:color w:val="000000"/>
              </w:rPr>
            </w:pPr>
            <w:r>
              <w:rPr>
                <w:rFonts w:ascii="Calibri" w:eastAsia="Times New Roman" w:hAnsi="Calibri" w:cs="Calibri"/>
                <w:color w:val="000000"/>
              </w:rPr>
              <w:t>100%</w:t>
            </w:r>
          </w:p>
        </w:tc>
        <w:tc>
          <w:tcPr>
            <w:tcW w:w="1440" w:type="dxa"/>
            <w:vAlign w:val="bottom"/>
          </w:tcPr>
          <w:p w14:paraId="193EDCA3" w14:textId="5744B0CE" w:rsidR="00464B95" w:rsidRPr="00626FED" w:rsidRDefault="00464B95" w:rsidP="00464B95">
            <w:pPr>
              <w:jc w:val="center"/>
              <w:rPr>
                <w:rFonts w:ascii="Calibri" w:eastAsia="Times New Roman" w:hAnsi="Calibri" w:cs="Calibri"/>
                <w:color w:val="000000"/>
              </w:rPr>
            </w:pPr>
          </w:p>
        </w:tc>
        <w:tc>
          <w:tcPr>
            <w:tcW w:w="1530" w:type="dxa"/>
            <w:vAlign w:val="bottom"/>
          </w:tcPr>
          <w:p w14:paraId="0EF8C01C" w14:textId="54518ABF" w:rsidR="00464B95" w:rsidRPr="00626FED" w:rsidRDefault="00464B95" w:rsidP="00464B95">
            <w:pPr>
              <w:jc w:val="center"/>
              <w:rPr>
                <w:rFonts w:ascii="Calibri" w:eastAsia="Times New Roman" w:hAnsi="Calibri" w:cs="Calibri"/>
                <w:color w:val="000000"/>
              </w:rPr>
            </w:pPr>
          </w:p>
        </w:tc>
      </w:tr>
    </w:tbl>
    <w:p w14:paraId="6B96830A" w14:textId="7E9B2CF8" w:rsidR="00941A85" w:rsidRDefault="00941A85" w:rsidP="009D3759">
      <w:pPr>
        <w:spacing w:after="0" w:line="240" w:lineRule="auto"/>
        <w:rPr>
          <w:b/>
          <w:sz w:val="28"/>
        </w:rPr>
      </w:pPr>
    </w:p>
    <w:p w14:paraId="22191118" w14:textId="0B395FD2" w:rsidR="00F77B85" w:rsidRDefault="00F77B85" w:rsidP="009D3759">
      <w:pPr>
        <w:spacing w:after="0" w:line="240" w:lineRule="auto"/>
        <w:rPr>
          <w:b/>
          <w:sz w:val="28"/>
        </w:rPr>
      </w:pPr>
    </w:p>
    <w:p w14:paraId="331D9F7B" w14:textId="299DF900" w:rsidR="00F77B85" w:rsidRDefault="00F77B85" w:rsidP="009D3759">
      <w:pPr>
        <w:spacing w:after="0" w:line="240" w:lineRule="auto"/>
        <w:rPr>
          <w:b/>
          <w:sz w:val="28"/>
        </w:rPr>
      </w:pPr>
    </w:p>
    <w:p w14:paraId="2C663969" w14:textId="2BC8A0F7" w:rsidR="00F77B85" w:rsidRDefault="00F77B85" w:rsidP="009D3759">
      <w:pPr>
        <w:spacing w:after="0" w:line="240" w:lineRule="auto"/>
        <w:rPr>
          <w:b/>
          <w:sz w:val="28"/>
        </w:rPr>
      </w:pPr>
    </w:p>
    <w:p w14:paraId="4AD3EFDB" w14:textId="2497BAFA" w:rsidR="00F77B85" w:rsidRDefault="00F77B85" w:rsidP="009D3759">
      <w:pPr>
        <w:spacing w:after="0" w:line="240" w:lineRule="auto"/>
        <w:rPr>
          <w:b/>
          <w:sz w:val="28"/>
        </w:rPr>
      </w:pPr>
    </w:p>
    <w:p w14:paraId="6BECD399" w14:textId="5F9426B7" w:rsidR="00F77B85" w:rsidRDefault="00F77B85" w:rsidP="009D3759">
      <w:pPr>
        <w:spacing w:after="0" w:line="240" w:lineRule="auto"/>
        <w:rPr>
          <w:b/>
          <w:sz w:val="28"/>
        </w:rPr>
      </w:pPr>
    </w:p>
    <w:p w14:paraId="519E12D2" w14:textId="6C30BCFD" w:rsidR="00F77B85" w:rsidRDefault="00F77B85" w:rsidP="009D3759">
      <w:pPr>
        <w:spacing w:after="0" w:line="240" w:lineRule="auto"/>
        <w:rPr>
          <w:b/>
          <w:sz w:val="28"/>
        </w:rPr>
      </w:pPr>
    </w:p>
    <w:p w14:paraId="24CF3657" w14:textId="1D490F82" w:rsidR="00F77B85" w:rsidRDefault="00F77B85" w:rsidP="009D3759">
      <w:pPr>
        <w:spacing w:after="0" w:line="240" w:lineRule="auto"/>
        <w:rPr>
          <w:b/>
          <w:sz w:val="28"/>
        </w:rPr>
      </w:pPr>
    </w:p>
    <w:p w14:paraId="16E4A4A1" w14:textId="50697F38" w:rsidR="00F77B85" w:rsidRDefault="00F77B85" w:rsidP="009D3759">
      <w:pPr>
        <w:spacing w:after="0" w:line="240" w:lineRule="auto"/>
        <w:rPr>
          <w:b/>
          <w:sz w:val="28"/>
        </w:rPr>
      </w:pPr>
    </w:p>
    <w:p w14:paraId="7A4266CD" w14:textId="1068DFC6" w:rsidR="00F77B85" w:rsidRDefault="00F77B85" w:rsidP="009D3759">
      <w:pPr>
        <w:spacing w:after="0" w:line="240" w:lineRule="auto"/>
        <w:rPr>
          <w:b/>
          <w:sz w:val="28"/>
        </w:rPr>
      </w:pPr>
    </w:p>
    <w:p w14:paraId="225D7763" w14:textId="0176AC42" w:rsidR="00F77B85" w:rsidRDefault="00F77B85" w:rsidP="009D3759">
      <w:pPr>
        <w:spacing w:after="0" w:line="240" w:lineRule="auto"/>
        <w:rPr>
          <w:b/>
          <w:sz w:val="28"/>
        </w:rPr>
      </w:pPr>
    </w:p>
    <w:p w14:paraId="40BB0883" w14:textId="2C61117C" w:rsidR="00F77B85" w:rsidRDefault="00F77B85" w:rsidP="009D3759">
      <w:pPr>
        <w:spacing w:after="0" w:line="240" w:lineRule="auto"/>
        <w:rPr>
          <w:b/>
          <w:sz w:val="28"/>
        </w:rPr>
      </w:pPr>
    </w:p>
    <w:p w14:paraId="22E899A4" w14:textId="1C7D230B" w:rsidR="00F77B85" w:rsidRDefault="00F77B85" w:rsidP="009D3759">
      <w:pPr>
        <w:spacing w:after="0" w:line="240" w:lineRule="auto"/>
        <w:rPr>
          <w:b/>
          <w:sz w:val="28"/>
        </w:rPr>
      </w:pPr>
    </w:p>
    <w:p w14:paraId="07B60CA7" w14:textId="55B57699" w:rsidR="00F77B85" w:rsidRDefault="00F77B85" w:rsidP="009D3759">
      <w:pPr>
        <w:spacing w:after="0" w:line="240" w:lineRule="auto"/>
        <w:rPr>
          <w:b/>
          <w:sz w:val="28"/>
        </w:rPr>
      </w:pPr>
    </w:p>
    <w:p w14:paraId="2D93B1CA" w14:textId="74BACFD5" w:rsidR="00F77B85" w:rsidRDefault="00F77B85" w:rsidP="009D3759">
      <w:pPr>
        <w:spacing w:after="0" w:line="240" w:lineRule="auto"/>
        <w:rPr>
          <w:b/>
          <w:sz w:val="28"/>
        </w:rPr>
      </w:pPr>
    </w:p>
    <w:p w14:paraId="3DC405B5" w14:textId="73AA255D" w:rsidR="00F77B85" w:rsidRDefault="00F77B85" w:rsidP="009D3759">
      <w:pPr>
        <w:spacing w:after="0" w:line="240" w:lineRule="auto"/>
        <w:rPr>
          <w:b/>
          <w:sz w:val="28"/>
        </w:rPr>
      </w:pPr>
    </w:p>
    <w:p w14:paraId="616864E2" w14:textId="6E2CB99D" w:rsidR="00F77B85" w:rsidRDefault="00F77B85" w:rsidP="009D3759">
      <w:pPr>
        <w:spacing w:after="0" w:line="240" w:lineRule="auto"/>
        <w:rPr>
          <w:b/>
          <w:sz w:val="28"/>
        </w:rPr>
      </w:pPr>
    </w:p>
    <w:p w14:paraId="44D9A695" w14:textId="2F6B88B0" w:rsidR="00F77B85" w:rsidRDefault="00F77B85" w:rsidP="009D3759">
      <w:pPr>
        <w:spacing w:after="0" w:line="240" w:lineRule="auto"/>
        <w:rPr>
          <w:b/>
          <w:sz w:val="28"/>
        </w:rPr>
      </w:pPr>
    </w:p>
    <w:p w14:paraId="4B679F87" w14:textId="0C13084C" w:rsidR="00F77B85" w:rsidRDefault="00F77B85" w:rsidP="009D3759">
      <w:pPr>
        <w:spacing w:after="0" w:line="240" w:lineRule="auto"/>
        <w:rPr>
          <w:b/>
          <w:sz w:val="28"/>
        </w:rPr>
      </w:pPr>
    </w:p>
    <w:p w14:paraId="2C454AFA" w14:textId="1D7A3849" w:rsidR="00260953" w:rsidRDefault="00260953" w:rsidP="009D3759">
      <w:pPr>
        <w:spacing w:after="0" w:line="240" w:lineRule="auto"/>
      </w:pPr>
      <w:r>
        <w:rPr>
          <w:b/>
          <w:sz w:val="28"/>
        </w:rPr>
        <w:lastRenderedPageBreak/>
        <w:t xml:space="preserve">Condition Change by Statewide Program: </w:t>
      </w:r>
      <w:r w:rsidRPr="00260953">
        <w:t>In the following tables, please note that any CES with sp</w:t>
      </w:r>
      <w:r w:rsidR="00B2774F">
        <w:t>lit appointments and/or who work</w:t>
      </w:r>
      <w:r w:rsidRPr="00260953">
        <w:t xml:space="preserve"> collaboratively with other statewide programs are tallied for each statewide program they are working with, i.e., they are tallied more than once.</w:t>
      </w:r>
    </w:p>
    <w:p w14:paraId="20F3F05B" w14:textId="3EEA75E9" w:rsidR="00941A85" w:rsidRDefault="00941A85" w:rsidP="009D3759">
      <w:pPr>
        <w:spacing w:after="0" w:line="240" w:lineRule="auto"/>
      </w:pPr>
    </w:p>
    <w:p w14:paraId="1D659D4F" w14:textId="01628C86" w:rsidR="00482F7C" w:rsidRDefault="00482F7C" w:rsidP="009D3759">
      <w:pPr>
        <w:spacing w:after="0" w:line="240" w:lineRule="auto"/>
      </w:pPr>
    </w:p>
    <w:p w14:paraId="3CB5A79A" w14:textId="77777777" w:rsidR="00482F7C" w:rsidRPr="009D3759" w:rsidRDefault="00482F7C" w:rsidP="009D3759">
      <w:pPr>
        <w:spacing w:after="0" w:line="240" w:lineRule="auto"/>
      </w:pPr>
    </w:p>
    <w:p w14:paraId="67E70272" w14:textId="783296A0" w:rsidR="00D157DF" w:rsidRDefault="00B57152" w:rsidP="00C55C31">
      <w:pPr>
        <w:rPr>
          <w:b/>
          <w:sz w:val="28"/>
        </w:rPr>
      </w:pPr>
      <w:r>
        <w:rPr>
          <w:b/>
          <w:sz w:val="28"/>
        </w:rPr>
        <w:t xml:space="preserve">UC </w:t>
      </w:r>
      <w:r w:rsidR="00D157DF" w:rsidRPr="00D157DF">
        <w:rPr>
          <w:b/>
          <w:sz w:val="28"/>
        </w:rPr>
        <w:t>4-H</w:t>
      </w:r>
      <w:r>
        <w:rPr>
          <w:b/>
          <w:sz w:val="28"/>
        </w:rPr>
        <w:t xml:space="preserve"> Program</w:t>
      </w:r>
    </w:p>
    <w:tbl>
      <w:tblPr>
        <w:tblStyle w:val="TableGrid"/>
        <w:tblW w:w="10705" w:type="dxa"/>
        <w:tblLook w:val="04A0" w:firstRow="1" w:lastRow="0" w:firstColumn="1" w:lastColumn="0" w:noHBand="0" w:noVBand="1"/>
      </w:tblPr>
      <w:tblGrid>
        <w:gridCol w:w="7915"/>
        <w:gridCol w:w="1260"/>
        <w:gridCol w:w="1530"/>
      </w:tblGrid>
      <w:tr w:rsidR="00D157DF" w14:paraId="20E81AD7" w14:textId="735604B3" w:rsidTr="00512627">
        <w:tc>
          <w:tcPr>
            <w:tcW w:w="7915" w:type="dxa"/>
            <w:shd w:val="clear" w:color="auto" w:fill="D9D9D9" w:themeFill="background1" w:themeFillShade="D9"/>
          </w:tcPr>
          <w:p w14:paraId="4425BA1D" w14:textId="49CB2EA3" w:rsidR="00D157DF" w:rsidRPr="00D157DF" w:rsidRDefault="00D157DF" w:rsidP="00D157DF">
            <w:pPr>
              <w:rPr>
                <w:b/>
              </w:rPr>
            </w:pPr>
            <w:r>
              <w:rPr>
                <w:b/>
              </w:rPr>
              <w:t>Condition Change</w:t>
            </w:r>
          </w:p>
        </w:tc>
        <w:tc>
          <w:tcPr>
            <w:tcW w:w="1260" w:type="dxa"/>
            <w:shd w:val="clear" w:color="auto" w:fill="D9D9D9" w:themeFill="background1" w:themeFillShade="D9"/>
          </w:tcPr>
          <w:p w14:paraId="7661CC50" w14:textId="50C39DD8" w:rsidR="00D157DF" w:rsidRPr="00D157DF" w:rsidRDefault="00D157DF" w:rsidP="00D157DF">
            <w:pPr>
              <w:jc w:val="center"/>
              <w:rPr>
                <w:b/>
              </w:rPr>
            </w:pPr>
            <w:r>
              <w:rPr>
                <w:b/>
              </w:rPr>
              <w:t>FTE</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5FF32ED" w14:textId="08A3D1D4" w:rsidR="00D157DF" w:rsidRPr="00D157DF" w:rsidRDefault="00D157DF" w:rsidP="00D157DF">
            <w:pPr>
              <w:jc w:val="center"/>
              <w:rPr>
                <w:b/>
              </w:rPr>
            </w:pPr>
            <w:r w:rsidRPr="00D157DF">
              <w:rPr>
                <w:rFonts w:ascii="Calibri" w:hAnsi="Calibri" w:cs="Calibri"/>
                <w:b/>
                <w:color w:val="000000"/>
              </w:rPr>
              <w:t>% effort</w:t>
            </w:r>
          </w:p>
        </w:tc>
      </w:tr>
      <w:tr w:rsidR="00A37EE7" w:rsidRPr="00D157DF" w14:paraId="7B9B525F" w14:textId="6A517727" w:rsidTr="00512627">
        <w:trPr>
          <w:trHeight w:val="300"/>
        </w:trPr>
        <w:tc>
          <w:tcPr>
            <w:tcW w:w="7915" w:type="dxa"/>
            <w:noWrap/>
            <w:hideMark/>
          </w:tcPr>
          <w:p w14:paraId="4C05903F" w14:textId="77777777" w:rsidR="00A37EE7" w:rsidRPr="00D157DF" w:rsidRDefault="00A37EE7" w:rsidP="00A37EE7">
            <w:pPr>
              <w:rPr>
                <w:rFonts w:ascii="Calibri" w:eastAsia="Times New Roman" w:hAnsi="Calibri" w:cs="Calibri"/>
                <w:color w:val="000000"/>
              </w:rPr>
            </w:pPr>
            <w:r w:rsidRPr="00D157DF">
              <w:rPr>
                <w:rFonts w:ascii="Calibri" w:eastAsia="Times New Roman" w:hAnsi="Calibri" w:cs="Calibri"/>
                <w:color w:val="000000"/>
              </w:rPr>
              <w:t>Improved college readiness and access</w:t>
            </w:r>
          </w:p>
        </w:tc>
        <w:tc>
          <w:tcPr>
            <w:tcW w:w="1260" w:type="dxa"/>
            <w:noWrap/>
            <w:vAlign w:val="bottom"/>
            <w:hideMark/>
          </w:tcPr>
          <w:p w14:paraId="0C7B91F6" w14:textId="637128E8" w:rsidR="00A37EE7" w:rsidRPr="00D157DF" w:rsidRDefault="00A37EE7" w:rsidP="00A37EE7">
            <w:pPr>
              <w:jc w:val="center"/>
              <w:rPr>
                <w:rFonts w:ascii="Calibri" w:eastAsia="Times New Roman" w:hAnsi="Calibri" w:cs="Calibri"/>
                <w:color w:val="000000"/>
              </w:rPr>
            </w:pPr>
            <w:r>
              <w:rPr>
                <w:rFonts w:ascii="Calibri" w:hAnsi="Calibri" w:cs="Calibri"/>
                <w:color w:val="000000"/>
              </w:rPr>
              <w:t>4.59</w:t>
            </w:r>
          </w:p>
        </w:tc>
        <w:tc>
          <w:tcPr>
            <w:tcW w:w="1530" w:type="dxa"/>
            <w:tcBorders>
              <w:top w:val="single" w:sz="4" w:space="0" w:color="auto"/>
              <w:left w:val="nil"/>
              <w:bottom w:val="single" w:sz="4" w:space="0" w:color="auto"/>
              <w:right w:val="single" w:sz="4" w:space="0" w:color="auto"/>
            </w:tcBorders>
            <w:shd w:val="clear" w:color="auto" w:fill="auto"/>
            <w:vAlign w:val="bottom"/>
          </w:tcPr>
          <w:p w14:paraId="5254F0D4" w14:textId="66119A49" w:rsidR="00A37EE7" w:rsidRPr="00D157DF" w:rsidRDefault="00A37EE7" w:rsidP="00A37EE7">
            <w:pPr>
              <w:jc w:val="center"/>
              <w:rPr>
                <w:rFonts w:ascii="Calibri" w:eastAsia="Times New Roman" w:hAnsi="Calibri" w:cs="Calibri"/>
                <w:color w:val="000000"/>
              </w:rPr>
            </w:pPr>
            <w:r>
              <w:rPr>
                <w:rFonts w:ascii="Calibri" w:hAnsi="Calibri" w:cs="Calibri"/>
                <w:color w:val="000000"/>
              </w:rPr>
              <w:t>17.40%</w:t>
            </w:r>
          </w:p>
        </w:tc>
      </w:tr>
      <w:tr w:rsidR="00A37EE7" w:rsidRPr="00D157DF" w14:paraId="293C0861" w14:textId="1FA7D0CE" w:rsidTr="00512627">
        <w:trPr>
          <w:trHeight w:val="300"/>
        </w:trPr>
        <w:tc>
          <w:tcPr>
            <w:tcW w:w="7915" w:type="dxa"/>
            <w:noWrap/>
            <w:hideMark/>
          </w:tcPr>
          <w:p w14:paraId="10B3F5B5" w14:textId="77777777" w:rsidR="00A37EE7" w:rsidRPr="00D157DF" w:rsidRDefault="00A37EE7" w:rsidP="00A37EE7">
            <w:pPr>
              <w:rPr>
                <w:rFonts w:ascii="Calibri" w:eastAsia="Times New Roman" w:hAnsi="Calibri" w:cs="Calibri"/>
                <w:color w:val="000000"/>
              </w:rPr>
            </w:pPr>
            <w:r w:rsidRPr="00D157DF">
              <w:rPr>
                <w:rFonts w:ascii="Calibri" w:eastAsia="Times New Roman" w:hAnsi="Calibri" w:cs="Calibri"/>
                <w:color w:val="000000"/>
              </w:rPr>
              <w:t>Increased effective public leaders</w:t>
            </w:r>
          </w:p>
        </w:tc>
        <w:tc>
          <w:tcPr>
            <w:tcW w:w="1260" w:type="dxa"/>
            <w:noWrap/>
            <w:vAlign w:val="bottom"/>
            <w:hideMark/>
          </w:tcPr>
          <w:p w14:paraId="62E5E982" w14:textId="04E45169" w:rsidR="00A37EE7" w:rsidRPr="00D157DF" w:rsidRDefault="00A37EE7" w:rsidP="00A37EE7">
            <w:pPr>
              <w:jc w:val="center"/>
              <w:rPr>
                <w:rFonts w:ascii="Calibri" w:eastAsia="Times New Roman" w:hAnsi="Calibri" w:cs="Calibri"/>
                <w:color w:val="000000"/>
              </w:rPr>
            </w:pPr>
            <w:r>
              <w:rPr>
                <w:rFonts w:ascii="Calibri" w:hAnsi="Calibri" w:cs="Calibri"/>
                <w:color w:val="000000"/>
              </w:rPr>
              <w:t>4.57</w:t>
            </w:r>
          </w:p>
        </w:tc>
        <w:tc>
          <w:tcPr>
            <w:tcW w:w="1530" w:type="dxa"/>
            <w:tcBorders>
              <w:top w:val="single" w:sz="4" w:space="0" w:color="auto"/>
              <w:left w:val="nil"/>
              <w:bottom w:val="single" w:sz="4" w:space="0" w:color="auto"/>
              <w:right w:val="single" w:sz="4" w:space="0" w:color="auto"/>
            </w:tcBorders>
            <w:shd w:val="clear" w:color="auto" w:fill="auto"/>
            <w:vAlign w:val="bottom"/>
          </w:tcPr>
          <w:p w14:paraId="040235DF" w14:textId="052D50DB" w:rsidR="00A37EE7" w:rsidRPr="00D157DF" w:rsidRDefault="00A37EE7" w:rsidP="00A37EE7">
            <w:pPr>
              <w:jc w:val="center"/>
              <w:rPr>
                <w:rFonts w:ascii="Calibri" w:eastAsia="Times New Roman" w:hAnsi="Calibri" w:cs="Calibri"/>
                <w:color w:val="000000"/>
              </w:rPr>
            </w:pPr>
            <w:r>
              <w:rPr>
                <w:rFonts w:ascii="Calibri" w:hAnsi="Calibri" w:cs="Calibri"/>
                <w:color w:val="000000"/>
              </w:rPr>
              <w:t>17.33%</w:t>
            </w:r>
          </w:p>
        </w:tc>
      </w:tr>
      <w:tr w:rsidR="00A37EE7" w:rsidRPr="00D157DF" w14:paraId="5DA93CA9" w14:textId="63D966FA" w:rsidTr="00512627">
        <w:trPr>
          <w:trHeight w:val="300"/>
        </w:trPr>
        <w:tc>
          <w:tcPr>
            <w:tcW w:w="7915" w:type="dxa"/>
            <w:noWrap/>
            <w:hideMark/>
          </w:tcPr>
          <w:p w14:paraId="7F1A3725" w14:textId="6A53929E" w:rsidR="00A37EE7" w:rsidRPr="00D157DF" w:rsidRDefault="00A37EE7" w:rsidP="00A37EE7">
            <w:pPr>
              <w:rPr>
                <w:rFonts w:ascii="Calibri" w:eastAsia="Times New Roman" w:hAnsi="Calibri" w:cs="Calibri"/>
                <w:color w:val="000000"/>
              </w:rPr>
            </w:pPr>
            <w:r>
              <w:rPr>
                <w:rFonts w:ascii="Calibri" w:eastAsia="Times New Roman" w:hAnsi="Calibri" w:cs="Calibri"/>
                <w:color w:val="000000"/>
              </w:rPr>
              <w:t>Condition change self-defined</w:t>
            </w:r>
          </w:p>
        </w:tc>
        <w:tc>
          <w:tcPr>
            <w:tcW w:w="1260" w:type="dxa"/>
            <w:noWrap/>
            <w:vAlign w:val="bottom"/>
            <w:hideMark/>
          </w:tcPr>
          <w:p w14:paraId="2BC27257" w14:textId="01AD80D4" w:rsidR="00A37EE7" w:rsidRPr="00D157DF" w:rsidRDefault="00A37EE7" w:rsidP="00A37EE7">
            <w:pPr>
              <w:jc w:val="center"/>
              <w:rPr>
                <w:rFonts w:ascii="Calibri" w:eastAsia="Times New Roman" w:hAnsi="Calibri" w:cs="Calibri"/>
                <w:color w:val="000000"/>
              </w:rPr>
            </w:pPr>
            <w:r>
              <w:rPr>
                <w:rFonts w:ascii="Calibri" w:hAnsi="Calibri" w:cs="Calibri"/>
                <w:color w:val="000000"/>
              </w:rPr>
              <w:t>3.20</w:t>
            </w:r>
          </w:p>
        </w:tc>
        <w:tc>
          <w:tcPr>
            <w:tcW w:w="1530" w:type="dxa"/>
            <w:tcBorders>
              <w:top w:val="single" w:sz="4" w:space="0" w:color="auto"/>
              <w:left w:val="nil"/>
              <w:bottom w:val="single" w:sz="4" w:space="0" w:color="auto"/>
              <w:right w:val="single" w:sz="4" w:space="0" w:color="auto"/>
            </w:tcBorders>
            <w:shd w:val="clear" w:color="auto" w:fill="auto"/>
            <w:vAlign w:val="bottom"/>
          </w:tcPr>
          <w:p w14:paraId="26508327" w14:textId="6E2AAC45" w:rsidR="00A37EE7" w:rsidRPr="00D157DF" w:rsidRDefault="00A37EE7" w:rsidP="00A37EE7">
            <w:pPr>
              <w:jc w:val="center"/>
              <w:rPr>
                <w:rFonts w:ascii="Calibri" w:eastAsia="Times New Roman" w:hAnsi="Calibri" w:cs="Calibri"/>
                <w:color w:val="000000"/>
              </w:rPr>
            </w:pPr>
            <w:r>
              <w:rPr>
                <w:rFonts w:ascii="Calibri" w:hAnsi="Calibri" w:cs="Calibri"/>
                <w:color w:val="000000"/>
              </w:rPr>
              <w:t>12.14%</w:t>
            </w:r>
          </w:p>
        </w:tc>
      </w:tr>
      <w:tr w:rsidR="00A37EE7" w:rsidRPr="00D157DF" w14:paraId="392CA168" w14:textId="79C42C15" w:rsidTr="00512627">
        <w:trPr>
          <w:trHeight w:val="300"/>
        </w:trPr>
        <w:tc>
          <w:tcPr>
            <w:tcW w:w="7915" w:type="dxa"/>
            <w:noWrap/>
            <w:hideMark/>
          </w:tcPr>
          <w:p w14:paraId="4088FD0E" w14:textId="77777777" w:rsidR="00A37EE7" w:rsidRPr="00D157DF" w:rsidRDefault="00A37EE7" w:rsidP="00A37EE7">
            <w:pPr>
              <w:rPr>
                <w:rFonts w:ascii="Calibri" w:eastAsia="Times New Roman" w:hAnsi="Calibri" w:cs="Calibri"/>
                <w:color w:val="000000"/>
              </w:rPr>
            </w:pPr>
            <w:r w:rsidRPr="00D157DF">
              <w:rPr>
                <w:rFonts w:ascii="Calibri" w:eastAsia="Times New Roman" w:hAnsi="Calibri" w:cs="Calibri"/>
                <w:color w:val="000000"/>
              </w:rPr>
              <w:t>Increased civic engagement</w:t>
            </w:r>
          </w:p>
        </w:tc>
        <w:tc>
          <w:tcPr>
            <w:tcW w:w="1260" w:type="dxa"/>
            <w:noWrap/>
            <w:vAlign w:val="bottom"/>
            <w:hideMark/>
          </w:tcPr>
          <w:p w14:paraId="6260DDDF" w14:textId="7B807A93" w:rsidR="00A37EE7" w:rsidRPr="00D157DF" w:rsidRDefault="00A37EE7" w:rsidP="00A37EE7">
            <w:pPr>
              <w:jc w:val="center"/>
              <w:rPr>
                <w:rFonts w:ascii="Calibri" w:eastAsia="Times New Roman" w:hAnsi="Calibri" w:cs="Calibri"/>
                <w:color w:val="000000"/>
              </w:rPr>
            </w:pPr>
            <w:r>
              <w:rPr>
                <w:rFonts w:ascii="Calibri" w:hAnsi="Calibri" w:cs="Calibri"/>
                <w:color w:val="000000"/>
              </w:rPr>
              <w:t>2.92</w:t>
            </w:r>
          </w:p>
        </w:tc>
        <w:tc>
          <w:tcPr>
            <w:tcW w:w="1530" w:type="dxa"/>
            <w:tcBorders>
              <w:top w:val="single" w:sz="4" w:space="0" w:color="auto"/>
              <w:left w:val="nil"/>
              <w:bottom w:val="single" w:sz="4" w:space="0" w:color="auto"/>
              <w:right w:val="single" w:sz="4" w:space="0" w:color="auto"/>
            </w:tcBorders>
            <w:shd w:val="clear" w:color="auto" w:fill="auto"/>
            <w:vAlign w:val="bottom"/>
          </w:tcPr>
          <w:p w14:paraId="75DC1551" w14:textId="3D12DA29" w:rsidR="00A37EE7" w:rsidRPr="00D157DF" w:rsidRDefault="00A37EE7" w:rsidP="00A37EE7">
            <w:pPr>
              <w:jc w:val="center"/>
              <w:rPr>
                <w:rFonts w:ascii="Calibri" w:eastAsia="Times New Roman" w:hAnsi="Calibri" w:cs="Calibri"/>
                <w:color w:val="000000"/>
              </w:rPr>
            </w:pPr>
            <w:r>
              <w:rPr>
                <w:rFonts w:ascii="Calibri" w:hAnsi="Calibri" w:cs="Calibri"/>
                <w:color w:val="000000"/>
              </w:rPr>
              <w:t>11.09%</w:t>
            </w:r>
          </w:p>
        </w:tc>
      </w:tr>
      <w:tr w:rsidR="00A37EE7" w:rsidRPr="00D157DF" w14:paraId="425A15C8" w14:textId="172AAFA7" w:rsidTr="00512627">
        <w:trPr>
          <w:trHeight w:val="300"/>
        </w:trPr>
        <w:tc>
          <w:tcPr>
            <w:tcW w:w="7915" w:type="dxa"/>
            <w:noWrap/>
            <w:hideMark/>
          </w:tcPr>
          <w:p w14:paraId="0038F41E" w14:textId="77777777" w:rsidR="00A37EE7" w:rsidRPr="00D157DF" w:rsidRDefault="00A37EE7" w:rsidP="00A37EE7">
            <w:pPr>
              <w:rPr>
                <w:rFonts w:ascii="Calibri" w:eastAsia="Times New Roman" w:hAnsi="Calibri" w:cs="Calibri"/>
                <w:color w:val="000000"/>
              </w:rPr>
            </w:pPr>
            <w:r w:rsidRPr="00D157DF">
              <w:rPr>
                <w:rFonts w:ascii="Calibri" w:eastAsia="Times New Roman" w:hAnsi="Calibri" w:cs="Calibri"/>
                <w:color w:val="000000"/>
              </w:rPr>
              <w:t>Increased diversity, inclusiveness, and cultural competency in California's workplaces</w:t>
            </w:r>
          </w:p>
        </w:tc>
        <w:tc>
          <w:tcPr>
            <w:tcW w:w="1260" w:type="dxa"/>
            <w:noWrap/>
            <w:vAlign w:val="bottom"/>
            <w:hideMark/>
          </w:tcPr>
          <w:p w14:paraId="23F9D481" w14:textId="02BF56B7" w:rsidR="00A37EE7" w:rsidRPr="00D157DF" w:rsidRDefault="00A37EE7" w:rsidP="00A37EE7">
            <w:pPr>
              <w:jc w:val="center"/>
              <w:rPr>
                <w:rFonts w:ascii="Calibri" w:eastAsia="Times New Roman" w:hAnsi="Calibri" w:cs="Calibri"/>
                <w:color w:val="000000"/>
              </w:rPr>
            </w:pPr>
            <w:r>
              <w:rPr>
                <w:rFonts w:ascii="Calibri" w:hAnsi="Calibri" w:cs="Calibri"/>
                <w:color w:val="000000"/>
              </w:rPr>
              <w:t>2.55</w:t>
            </w:r>
          </w:p>
        </w:tc>
        <w:tc>
          <w:tcPr>
            <w:tcW w:w="1530" w:type="dxa"/>
            <w:tcBorders>
              <w:top w:val="single" w:sz="4" w:space="0" w:color="auto"/>
              <w:left w:val="nil"/>
              <w:bottom w:val="single" w:sz="4" w:space="0" w:color="auto"/>
              <w:right w:val="single" w:sz="4" w:space="0" w:color="auto"/>
            </w:tcBorders>
            <w:shd w:val="clear" w:color="auto" w:fill="auto"/>
            <w:vAlign w:val="bottom"/>
          </w:tcPr>
          <w:p w14:paraId="5BA14A72" w14:textId="46297D7D" w:rsidR="00A37EE7" w:rsidRPr="00D157DF" w:rsidRDefault="00A37EE7" w:rsidP="00A37EE7">
            <w:pPr>
              <w:jc w:val="center"/>
              <w:rPr>
                <w:rFonts w:ascii="Calibri" w:eastAsia="Times New Roman" w:hAnsi="Calibri" w:cs="Calibri"/>
                <w:color w:val="000000"/>
              </w:rPr>
            </w:pPr>
            <w:r>
              <w:rPr>
                <w:rFonts w:ascii="Calibri" w:hAnsi="Calibri" w:cs="Calibri"/>
                <w:color w:val="000000"/>
              </w:rPr>
              <w:t>9.68%</w:t>
            </w:r>
          </w:p>
        </w:tc>
      </w:tr>
      <w:tr w:rsidR="00A37EE7" w:rsidRPr="00D157DF" w14:paraId="0FA755DC" w14:textId="55B1DAC5" w:rsidTr="00512627">
        <w:trPr>
          <w:trHeight w:val="300"/>
        </w:trPr>
        <w:tc>
          <w:tcPr>
            <w:tcW w:w="7915" w:type="dxa"/>
            <w:noWrap/>
            <w:hideMark/>
          </w:tcPr>
          <w:p w14:paraId="1502755F" w14:textId="77777777" w:rsidR="00A37EE7" w:rsidRPr="00D157DF" w:rsidRDefault="00A37EE7" w:rsidP="00A37EE7">
            <w:pPr>
              <w:rPr>
                <w:rFonts w:ascii="Calibri" w:eastAsia="Times New Roman" w:hAnsi="Calibri" w:cs="Calibri"/>
                <w:color w:val="000000"/>
              </w:rPr>
            </w:pPr>
            <w:r w:rsidRPr="00D157DF">
              <w:rPr>
                <w:rFonts w:ascii="Calibri" w:eastAsia="Times New Roman" w:hAnsi="Calibri" w:cs="Calibri"/>
                <w:color w:val="000000"/>
              </w:rPr>
              <w:t>Improved community health and wellness</w:t>
            </w:r>
          </w:p>
        </w:tc>
        <w:tc>
          <w:tcPr>
            <w:tcW w:w="1260" w:type="dxa"/>
            <w:noWrap/>
            <w:vAlign w:val="bottom"/>
            <w:hideMark/>
          </w:tcPr>
          <w:p w14:paraId="1A5D7D94" w14:textId="7FA78DBD" w:rsidR="00A37EE7" w:rsidRPr="00D157DF" w:rsidRDefault="00A37EE7" w:rsidP="00A37EE7">
            <w:pPr>
              <w:jc w:val="center"/>
              <w:rPr>
                <w:rFonts w:ascii="Calibri" w:eastAsia="Times New Roman" w:hAnsi="Calibri" w:cs="Calibri"/>
                <w:color w:val="000000"/>
              </w:rPr>
            </w:pPr>
            <w:r>
              <w:rPr>
                <w:rFonts w:ascii="Calibri" w:hAnsi="Calibri" w:cs="Calibri"/>
                <w:color w:val="000000"/>
              </w:rPr>
              <w:t>2.37</w:t>
            </w:r>
          </w:p>
        </w:tc>
        <w:tc>
          <w:tcPr>
            <w:tcW w:w="1530" w:type="dxa"/>
            <w:tcBorders>
              <w:top w:val="single" w:sz="4" w:space="0" w:color="auto"/>
              <w:left w:val="nil"/>
              <w:bottom w:val="single" w:sz="4" w:space="0" w:color="auto"/>
              <w:right w:val="single" w:sz="4" w:space="0" w:color="auto"/>
            </w:tcBorders>
            <w:shd w:val="clear" w:color="auto" w:fill="auto"/>
            <w:vAlign w:val="bottom"/>
          </w:tcPr>
          <w:p w14:paraId="23228BDD" w14:textId="1FD776F1" w:rsidR="00A37EE7" w:rsidRPr="00D157DF" w:rsidRDefault="00A37EE7" w:rsidP="00A37EE7">
            <w:pPr>
              <w:jc w:val="center"/>
              <w:rPr>
                <w:rFonts w:ascii="Calibri" w:eastAsia="Times New Roman" w:hAnsi="Calibri" w:cs="Calibri"/>
                <w:color w:val="000000"/>
              </w:rPr>
            </w:pPr>
            <w:r>
              <w:rPr>
                <w:rFonts w:ascii="Calibri" w:hAnsi="Calibri" w:cs="Calibri"/>
                <w:color w:val="000000"/>
              </w:rPr>
              <w:t>8.99%</w:t>
            </w:r>
          </w:p>
        </w:tc>
      </w:tr>
      <w:tr w:rsidR="00A37EE7" w:rsidRPr="00D157DF" w14:paraId="6EC0AE3D" w14:textId="7F5C5E05" w:rsidTr="00512627">
        <w:trPr>
          <w:trHeight w:val="300"/>
        </w:trPr>
        <w:tc>
          <w:tcPr>
            <w:tcW w:w="7915" w:type="dxa"/>
            <w:noWrap/>
            <w:hideMark/>
          </w:tcPr>
          <w:p w14:paraId="21958A27" w14:textId="77777777" w:rsidR="00A37EE7" w:rsidRPr="00D157DF" w:rsidRDefault="00A37EE7" w:rsidP="00A37EE7">
            <w:pPr>
              <w:rPr>
                <w:rFonts w:ascii="Calibri" w:eastAsia="Times New Roman" w:hAnsi="Calibri" w:cs="Calibri"/>
                <w:color w:val="000000"/>
              </w:rPr>
            </w:pPr>
            <w:r w:rsidRPr="00D157DF">
              <w:rPr>
                <w:rFonts w:ascii="Calibri" w:eastAsia="Times New Roman" w:hAnsi="Calibri" w:cs="Calibri"/>
                <w:color w:val="000000"/>
              </w:rPr>
              <w:t>Improved animal management, productivity and efficiency</w:t>
            </w:r>
          </w:p>
        </w:tc>
        <w:tc>
          <w:tcPr>
            <w:tcW w:w="1260" w:type="dxa"/>
            <w:noWrap/>
            <w:vAlign w:val="bottom"/>
            <w:hideMark/>
          </w:tcPr>
          <w:p w14:paraId="00E1BA9C" w14:textId="3B6DBC36" w:rsidR="00A37EE7" w:rsidRPr="00D157DF" w:rsidRDefault="00A37EE7" w:rsidP="00A37EE7">
            <w:pPr>
              <w:jc w:val="center"/>
              <w:rPr>
                <w:rFonts w:ascii="Calibri" w:eastAsia="Times New Roman" w:hAnsi="Calibri" w:cs="Calibri"/>
                <w:color w:val="000000"/>
              </w:rPr>
            </w:pPr>
            <w:r>
              <w:rPr>
                <w:rFonts w:ascii="Calibri" w:hAnsi="Calibri" w:cs="Calibri"/>
                <w:color w:val="000000"/>
              </w:rPr>
              <w:t>1.10</w:t>
            </w:r>
          </w:p>
        </w:tc>
        <w:tc>
          <w:tcPr>
            <w:tcW w:w="1530" w:type="dxa"/>
            <w:tcBorders>
              <w:top w:val="single" w:sz="4" w:space="0" w:color="auto"/>
              <w:left w:val="nil"/>
              <w:bottom w:val="single" w:sz="4" w:space="0" w:color="auto"/>
              <w:right w:val="single" w:sz="4" w:space="0" w:color="auto"/>
            </w:tcBorders>
            <w:shd w:val="clear" w:color="auto" w:fill="auto"/>
            <w:vAlign w:val="bottom"/>
          </w:tcPr>
          <w:p w14:paraId="158FE3A0" w14:textId="5AD3C647" w:rsidR="00A37EE7" w:rsidRPr="00D157DF" w:rsidRDefault="00A37EE7" w:rsidP="00A37EE7">
            <w:pPr>
              <w:jc w:val="center"/>
              <w:rPr>
                <w:rFonts w:ascii="Calibri" w:eastAsia="Times New Roman" w:hAnsi="Calibri" w:cs="Calibri"/>
                <w:color w:val="000000"/>
              </w:rPr>
            </w:pPr>
            <w:r>
              <w:rPr>
                <w:rFonts w:ascii="Calibri" w:hAnsi="Calibri" w:cs="Calibri"/>
                <w:color w:val="000000"/>
              </w:rPr>
              <w:t>4.17%</w:t>
            </w:r>
          </w:p>
        </w:tc>
      </w:tr>
      <w:tr w:rsidR="00A37EE7" w:rsidRPr="00D157DF" w14:paraId="20FCAC67" w14:textId="4C1C23B4" w:rsidTr="00512627">
        <w:trPr>
          <w:trHeight w:val="300"/>
        </w:trPr>
        <w:tc>
          <w:tcPr>
            <w:tcW w:w="7915" w:type="dxa"/>
            <w:noWrap/>
            <w:hideMark/>
          </w:tcPr>
          <w:p w14:paraId="70E94382" w14:textId="77777777" w:rsidR="00A37EE7" w:rsidRPr="00D157DF" w:rsidRDefault="00A37EE7" w:rsidP="00A37EE7">
            <w:pPr>
              <w:rPr>
                <w:rFonts w:ascii="Calibri" w:eastAsia="Times New Roman" w:hAnsi="Calibri" w:cs="Calibri"/>
                <w:color w:val="000000"/>
              </w:rPr>
            </w:pPr>
            <w:r w:rsidRPr="00D157DF">
              <w:rPr>
                <w:rFonts w:ascii="Calibri" w:eastAsia="Times New Roman" w:hAnsi="Calibri" w:cs="Calibri"/>
                <w:color w:val="000000"/>
              </w:rPr>
              <w:t>Increased workforce retention and competency</w:t>
            </w:r>
          </w:p>
        </w:tc>
        <w:tc>
          <w:tcPr>
            <w:tcW w:w="1260" w:type="dxa"/>
            <w:noWrap/>
            <w:vAlign w:val="bottom"/>
            <w:hideMark/>
          </w:tcPr>
          <w:p w14:paraId="3FCFC671" w14:textId="7FED123B" w:rsidR="00A37EE7" w:rsidRPr="00D157DF" w:rsidRDefault="00A37EE7" w:rsidP="00A37EE7">
            <w:pPr>
              <w:jc w:val="center"/>
              <w:rPr>
                <w:rFonts w:ascii="Calibri" w:eastAsia="Times New Roman" w:hAnsi="Calibri" w:cs="Calibri"/>
                <w:color w:val="000000"/>
              </w:rPr>
            </w:pPr>
            <w:r>
              <w:rPr>
                <w:rFonts w:ascii="Calibri" w:hAnsi="Calibri" w:cs="Calibri"/>
                <w:color w:val="000000"/>
              </w:rPr>
              <w:t>0.95</w:t>
            </w:r>
          </w:p>
        </w:tc>
        <w:tc>
          <w:tcPr>
            <w:tcW w:w="1530" w:type="dxa"/>
            <w:tcBorders>
              <w:top w:val="single" w:sz="4" w:space="0" w:color="auto"/>
              <w:left w:val="nil"/>
              <w:bottom w:val="single" w:sz="4" w:space="0" w:color="auto"/>
              <w:right w:val="single" w:sz="4" w:space="0" w:color="auto"/>
            </w:tcBorders>
            <w:shd w:val="clear" w:color="auto" w:fill="auto"/>
            <w:vAlign w:val="bottom"/>
          </w:tcPr>
          <w:p w14:paraId="6E927B2B" w14:textId="548D220E" w:rsidR="00A37EE7" w:rsidRPr="00D157DF" w:rsidRDefault="00A37EE7" w:rsidP="00A37EE7">
            <w:pPr>
              <w:jc w:val="center"/>
              <w:rPr>
                <w:rFonts w:ascii="Calibri" w:eastAsia="Times New Roman" w:hAnsi="Calibri" w:cs="Calibri"/>
                <w:color w:val="000000"/>
              </w:rPr>
            </w:pPr>
            <w:r>
              <w:rPr>
                <w:rFonts w:ascii="Calibri" w:hAnsi="Calibri" w:cs="Calibri"/>
                <w:color w:val="000000"/>
              </w:rPr>
              <w:t>3.61%</w:t>
            </w:r>
          </w:p>
        </w:tc>
      </w:tr>
      <w:tr w:rsidR="00A37EE7" w:rsidRPr="00D157DF" w14:paraId="0A2F11AB" w14:textId="048C051B" w:rsidTr="00512627">
        <w:trPr>
          <w:trHeight w:val="300"/>
        </w:trPr>
        <w:tc>
          <w:tcPr>
            <w:tcW w:w="7915" w:type="dxa"/>
            <w:noWrap/>
            <w:hideMark/>
          </w:tcPr>
          <w:p w14:paraId="186EAC9C" w14:textId="77777777" w:rsidR="00A37EE7" w:rsidRPr="00D157DF" w:rsidRDefault="00A37EE7" w:rsidP="00A37EE7">
            <w:pPr>
              <w:rPr>
                <w:rFonts w:ascii="Calibri" w:eastAsia="Times New Roman" w:hAnsi="Calibri" w:cs="Calibri"/>
                <w:color w:val="000000"/>
              </w:rPr>
            </w:pPr>
            <w:r w:rsidRPr="00D157DF">
              <w:rPr>
                <w:rFonts w:ascii="Calibri" w:eastAsia="Times New Roman" w:hAnsi="Calibri" w:cs="Calibri"/>
                <w:color w:val="000000"/>
              </w:rPr>
              <w:t>Improved health for all</w:t>
            </w:r>
          </w:p>
        </w:tc>
        <w:tc>
          <w:tcPr>
            <w:tcW w:w="1260" w:type="dxa"/>
            <w:noWrap/>
            <w:vAlign w:val="bottom"/>
            <w:hideMark/>
          </w:tcPr>
          <w:p w14:paraId="68E09132" w14:textId="14F2C165" w:rsidR="00A37EE7" w:rsidRPr="00D157DF" w:rsidRDefault="00A37EE7" w:rsidP="00A37EE7">
            <w:pPr>
              <w:jc w:val="center"/>
              <w:rPr>
                <w:rFonts w:ascii="Calibri" w:eastAsia="Times New Roman" w:hAnsi="Calibri" w:cs="Calibri"/>
                <w:color w:val="000000"/>
              </w:rPr>
            </w:pPr>
            <w:r>
              <w:rPr>
                <w:rFonts w:ascii="Calibri" w:hAnsi="Calibri" w:cs="Calibri"/>
                <w:color w:val="000000"/>
              </w:rPr>
              <w:t>0.73</w:t>
            </w:r>
          </w:p>
        </w:tc>
        <w:tc>
          <w:tcPr>
            <w:tcW w:w="1530" w:type="dxa"/>
            <w:tcBorders>
              <w:top w:val="single" w:sz="4" w:space="0" w:color="auto"/>
              <w:left w:val="nil"/>
              <w:bottom w:val="single" w:sz="4" w:space="0" w:color="auto"/>
              <w:right w:val="single" w:sz="4" w:space="0" w:color="auto"/>
            </w:tcBorders>
            <w:shd w:val="clear" w:color="auto" w:fill="auto"/>
            <w:vAlign w:val="bottom"/>
          </w:tcPr>
          <w:p w14:paraId="0AAC8041" w14:textId="1B59E76D" w:rsidR="00A37EE7" w:rsidRPr="00D157DF" w:rsidRDefault="00A37EE7" w:rsidP="00A37EE7">
            <w:pPr>
              <w:jc w:val="center"/>
              <w:rPr>
                <w:rFonts w:ascii="Calibri" w:eastAsia="Times New Roman" w:hAnsi="Calibri" w:cs="Calibri"/>
                <w:color w:val="000000"/>
              </w:rPr>
            </w:pPr>
            <w:r>
              <w:rPr>
                <w:rFonts w:ascii="Calibri" w:hAnsi="Calibri" w:cs="Calibri"/>
                <w:color w:val="000000"/>
              </w:rPr>
              <w:t>2.75%</w:t>
            </w:r>
          </w:p>
        </w:tc>
      </w:tr>
      <w:tr w:rsidR="00A37EE7" w:rsidRPr="00D157DF" w14:paraId="1E350EE4" w14:textId="16C0EDDF" w:rsidTr="00512627">
        <w:trPr>
          <w:trHeight w:val="300"/>
        </w:trPr>
        <w:tc>
          <w:tcPr>
            <w:tcW w:w="7915" w:type="dxa"/>
            <w:noWrap/>
            <w:hideMark/>
          </w:tcPr>
          <w:p w14:paraId="4AC5932E" w14:textId="77777777" w:rsidR="00A37EE7" w:rsidRPr="00D157DF" w:rsidRDefault="00A37EE7" w:rsidP="00A37EE7">
            <w:pPr>
              <w:rPr>
                <w:rFonts w:ascii="Calibri" w:eastAsia="Times New Roman" w:hAnsi="Calibri" w:cs="Calibri"/>
                <w:color w:val="000000"/>
              </w:rPr>
            </w:pPr>
            <w:r w:rsidRPr="00D157DF">
              <w:rPr>
                <w:rFonts w:ascii="Calibri" w:eastAsia="Times New Roman" w:hAnsi="Calibri" w:cs="Calibri"/>
                <w:color w:val="000000"/>
              </w:rPr>
              <w:t>Improved water-use efficiency</w:t>
            </w:r>
          </w:p>
        </w:tc>
        <w:tc>
          <w:tcPr>
            <w:tcW w:w="1260" w:type="dxa"/>
            <w:noWrap/>
            <w:vAlign w:val="bottom"/>
            <w:hideMark/>
          </w:tcPr>
          <w:p w14:paraId="18AC1F2F" w14:textId="43F5BD29" w:rsidR="00A37EE7" w:rsidRPr="00D157DF" w:rsidRDefault="00A37EE7" w:rsidP="00A37EE7">
            <w:pPr>
              <w:jc w:val="center"/>
              <w:rPr>
                <w:rFonts w:ascii="Calibri" w:eastAsia="Times New Roman" w:hAnsi="Calibri" w:cs="Calibri"/>
                <w:color w:val="000000"/>
              </w:rPr>
            </w:pPr>
            <w:r>
              <w:rPr>
                <w:rFonts w:ascii="Calibri" w:hAnsi="Calibri" w:cs="Calibri"/>
                <w:color w:val="000000"/>
              </w:rPr>
              <w:t>0.63</w:t>
            </w:r>
          </w:p>
        </w:tc>
        <w:tc>
          <w:tcPr>
            <w:tcW w:w="1530" w:type="dxa"/>
            <w:tcBorders>
              <w:top w:val="single" w:sz="4" w:space="0" w:color="auto"/>
              <w:left w:val="nil"/>
              <w:bottom w:val="single" w:sz="4" w:space="0" w:color="auto"/>
              <w:right w:val="single" w:sz="4" w:space="0" w:color="auto"/>
            </w:tcBorders>
            <w:shd w:val="clear" w:color="auto" w:fill="auto"/>
            <w:vAlign w:val="bottom"/>
          </w:tcPr>
          <w:p w14:paraId="02723698" w14:textId="7857F472" w:rsidR="00A37EE7" w:rsidRPr="00D157DF" w:rsidRDefault="00A37EE7" w:rsidP="00A37EE7">
            <w:pPr>
              <w:jc w:val="center"/>
              <w:rPr>
                <w:rFonts w:ascii="Calibri" w:eastAsia="Times New Roman" w:hAnsi="Calibri" w:cs="Calibri"/>
                <w:color w:val="000000"/>
              </w:rPr>
            </w:pPr>
            <w:r>
              <w:rPr>
                <w:rFonts w:ascii="Calibri" w:hAnsi="Calibri" w:cs="Calibri"/>
                <w:color w:val="000000"/>
              </w:rPr>
              <w:t>2.37%</w:t>
            </w:r>
          </w:p>
        </w:tc>
      </w:tr>
      <w:tr w:rsidR="00A37EE7" w:rsidRPr="00D157DF" w14:paraId="04B32F86" w14:textId="72A509A2" w:rsidTr="00512627">
        <w:trPr>
          <w:trHeight w:val="300"/>
        </w:trPr>
        <w:tc>
          <w:tcPr>
            <w:tcW w:w="7915" w:type="dxa"/>
            <w:noWrap/>
            <w:hideMark/>
          </w:tcPr>
          <w:p w14:paraId="7488F8DF" w14:textId="77777777" w:rsidR="00A37EE7" w:rsidRPr="00D157DF" w:rsidRDefault="00A37EE7" w:rsidP="00A37EE7">
            <w:pPr>
              <w:rPr>
                <w:rFonts w:ascii="Calibri" w:eastAsia="Times New Roman" w:hAnsi="Calibri" w:cs="Calibri"/>
                <w:color w:val="000000"/>
              </w:rPr>
            </w:pPr>
            <w:r w:rsidRPr="00D157DF">
              <w:rPr>
                <w:rFonts w:ascii="Calibri" w:eastAsia="Times New Roman" w:hAnsi="Calibri" w:cs="Calibri"/>
                <w:color w:val="000000"/>
              </w:rPr>
              <w:t>Improved food safety</w:t>
            </w:r>
          </w:p>
        </w:tc>
        <w:tc>
          <w:tcPr>
            <w:tcW w:w="1260" w:type="dxa"/>
            <w:noWrap/>
            <w:vAlign w:val="bottom"/>
            <w:hideMark/>
          </w:tcPr>
          <w:p w14:paraId="45C07E1E" w14:textId="0B5AEA36" w:rsidR="00A37EE7" w:rsidRPr="00D157DF" w:rsidRDefault="00A37EE7" w:rsidP="00A37EE7">
            <w:pPr>
              <w:jc w:val="center"/>
              <w:rPr>
                <w:rFonts w:ascii="Calibri" w:eastAsia="Times New Roman" w:hAnsi="Calibri" w:cs="Calibri"/>
                <w:color w:val="000000"/>
              </w:rPr>
            </w:pPr>
            <w:r>
              <w:rPr>
                <w:rFonts w:ascii="Calibri" w:hAnsi="Calibri" w:cs="Calibri"/>
                <w:color w:val="000000"/>
              </w:rPr>
              <w:t>0.60</w:t>
            </w:r>
          </w:p>
        </w:tc>
        <w:tc>
          <w:tcPr>
            <w:tcW w:w="1530" w:type="dxa"/>
            <w:tcBorders>
              <w:top w:val="single" w:sz="4" w:space="0" w:color="auto"/>
              <w:left w:val="nil"/>
              <w:bottom w:val="single" w:sz="4" w:space="0" w:color="auto"/>
              <w:right w:val="single" w:sz="4" w:space="0" w:color="auto"/>
            </w:tcBorders>
            <w:shd w:val="clear" w:color="auto" w:fill="auto"/>
            <w:vAlign w:val="bottom"/>
          </w:tcPr>
          <w:p w14:paraId="406F7055" w14:textId="660C2101" w:rsidR="00A37EE7" w:rsidRPr="00D157DF" w:rsidRDefault="00A37EE7" w:rsidP="00A37EE7">
            <w:pPr>
              <w:jc w:val="center"/>
              <w:rPr>
                <w:rFonts w:ascii="Calibri" w:eastAsia="Times New Roman" w:hAnsi="Calibri" w:cs="Calibri"/>
                <w:color w:val="000000"/>
              </w:rPr>
            </w:pPr>
            <w:r>
              <w:rPr>
                <w:rFonts w:ascii="Calibri" w:hAnsi="Calibri" w:cs="Calibri"/>
                <w:color w:val="000000"/>
              </w:rPr>
              <w:t>2.28%</w:t>
            </w:r>
          </w:p>
        </w:tc>
      </w:tr>
      <w:tr w:rsidR="00A37EE7" w:rsidRPr="00D157DF" w14:paraId="723DAAB5" w14:textId="0E354D9D" w:rsidTr="00512627">
        <w:trPr>
          <w:trHeight w:val="300"/>
        </w:trPr>
        <w:tc>
          <w:tcPr>
            <w:tcW w:w="7915" w:type="dxa"/>
            <w:noWrap/>
            <w:hideMark/>
          </w:tcPr>
          <w:p w14:paraId="6932ED5C" w14:textId="77777777" w:rsidR="00A37EE7" w:rsidRPr="00D157DF" w:rsidRDefault="00A37EE7" w:rsidP="00A37EE7">
            <w:pPr>
              <w:rPr>
                <w:rFonts w:ascii="Calibri" w:eastAsia="Times New Roman" w:hAnsi="Calibri" w:cs="Calibri"/>
                <w:color w:val="000000"/>
              </w:rPr>
            </w:pPr>
            <w:r w:rsidRPr="00D157DF">
              <w:rPr>
                <w:rFonts w:ascii="Calibri" w:eastAsia="Times New Roman" w:hAnsi="Calibri" w:cs="Calibri"/>
                <w:color w:val="000000"/>
              </w:rPr>
              <w:t>Improved food security</w:t>
            </w:r>
          </w:p>
        </w:tc>
        <w:tc>
          <w:tcPr>
            <w:tcW w:w="1260" w:type="dxa"/>
            <w:noWrap/>
            <w:vAlign w:val="bottom"/>
            <w:hideMark/>
          </w:tcPr>
          <w:p w14:paraId="61C8DFC6" w14:textId="2490DE2A" w:rsidR="00A37EE7" w:rsidRPr="00D157DF" w:rsidRDefault="00A37EE7" w:rsidP="00A37EE7">
            <w:pPr>
              <w:jc w:val="center"/>
              <w:rPr>
                <w:rFonts w:ascii="Calibri" w:eastAsia="Times New Roman" w:hAnsi="Calibri" w:cs="Calibri"/>
                <w:color w:val="000000"/>
              </w:rPr>
            </w:pPr>
            <w:r>
              <w:rPr>
                <w:rFonts w:ascii="Calibri" w:hAnsi="Calibri" w:cs="Calibri"/>
                <w:color w:val="000000"/>
              </w:rPr>
              <w:t>0.50</w:t>
            </w:r>
          </w:p>
        </w:tc>
        <w:tc>
          <w:tcPr>
            <w:tcW w:w="1530" w:type="dxa"/>
            <w:tcBorders>
              <w:top w:val="single" w:sz="4" w:space="0" w:color="auto"/>
              <w:left w:val="nil"/>
              <w:bottom w:val="single" w:sz="4" w:space="0" w:color="auto"/>
              <w:right w:val="single" w:sz="4" w:space="0" w:color="auto"/>
            </w:tcBorders>
            <w:shd w:val="clear" w:color="auto" w:fill="auto"/>
            <w:vAlign w:val="bottom"/>
          </w:tcPr>
          <w:p w14:paraId="2DEF469E" w14:textId="11401397" w:rsidR="00A37EE7" w:rsidRPr="00D157DF" w:rsidRDefault="00A37EE7" w:rsidP="00A37EE7">
            <w:pPr>
              <w:jc w:val="center"/>
              <w:rPr>
                <w:rFonts w:ascii="Calibri" w:eastAsia="Times New Roman" w:hAnsi="Calibri" w:cs="Calibri"/>
                <w:color w:val="000000"/>
              </w:rPr>
            </w:pPr>
            <w:r>
              <w:rPr>
                <w:rFonts w:ascii="Calibri" w:hAnsi="Calibri" w:cs="Calibri"/>
                <w:color w:val="000000"/>
              </w:rPr>
              <w:t>1.90%</w:t>
            </w:r>
          </w:p>
        </w:tc>
      </w:tr>
      <w:tr w:rsidR="00A37EE7" w:rsidRPr="00D157DF" w14:paraId="70A69B2B" w14:textId="4F74F948" w:rsidTr="00512627">
        <w:trPr>
          <w:trHeight w:val="300"/>
        </w:trPr>
        <w:tc>
          <w:tcPr>
            <w:tcW w:w="7915" w:type="dxa"/>
            <w:noWrap/>
            <w:hideMark/>
          </w:tcPr>
          <w:p w14:paraId="42CAE4A7" w14:textId="77777777" w:rsidR="00A37EE7" w:rsidRPr="00D157DF" w:rsidRDefault="00A37EE7" w:rsidP="00A37EE7">
            <w:pPr>
              <w:rPr>
                <w:rFonts w:ascii="Calibri" w:eastAsia="Times New Roman" w:hAnsi="Calibri" w:cs="Calibri"/>
                <w:color w:val="000000"/>
              </w:rPr>
            </w:pPr>
            <w:r w:rsidRPr="00D157DF">
              <w:rPr>
                <w:rFonts w:ascii="Calibri" w:eastAsia="Times New Roman" w:hAnsi="Calibri" w:cs="Calibri"/>
                <w:color w:val="000000"/>
              </w:rPr>
              <w:t>Increased ecological sustainability of agriculture, landscapes, and forestry</w:t>
            </w:r>
          </w:p>
        </w:tc>
        <w:tc>
          <w:tcPr>
            <w:tcW w:w="1260" w:type="dxa"/>
            <w:noWrap/>
            <w:vAlign w:val="bottom"/>
            <w:hideMark/>
          </w:tcPr>
          <w:p w14:paraId="7CB2C117" w14:textId="0FB22319" w:rsidR="00A37EE7" w:rsidRPr="00D157DF" w:rsidRDefault="00A37EE7" w:rsidP="00A37EE7">
            <w:pPr>
              <w:jc w:val="center"/>
              <w:rPr>
                <w:rFonts w:ascii="Calibri" w:eastAsia="Times New Roman" w:hAnsi="Calibri" w:cs="Calibri"/>
                <w:color w:val="000000"/>
              </w:rPr>
            </w:pPr>
            <w:r>
              <w:rPr>
                <w:rFonts w:ascii="Calibri" w:hAnsi="Calibri" w:cs="Calibri"/>
                <w:color w:val="000000"/>
              </w:rPr>
              <w:t>0.48</w:t>
            </w:r>
          </w:p>
        </w:tc>
        <w:tc>
          <w:tcPr>
            <w:tcW w:w="1530" w:type="dxa"/>
            <w:tcBorders>
              <w:top w:val="single" w:sz="4" w:space="0" w:color="auto"/>
              <w:left w:val="nil"/>
              <w:bottom w:val="single" w:sz="4" w:space="0" w:color="auto"/>
              <w:right w:val="single" w:sz="4" w:space="0" w:color="auto"/>
            </w:tcBorders>
            <w:shd w:val="clear" w:color="auto" w:fill="auto"/>
            <w:vAlign w:val="bottom"/>
          </w:tcPr>
          <w:p w14:paraId="558C2FD9" w14:textId="3C1339AC" w:rsidR="00A37EE7" w:rsidRPr="00D157DF" w:rsidRDefault="00A37EE7" w:rsidP="00A37EE7">
            <w:pPr>
              <w:jc w:val="center"/>
              <w:rPr>
                <w:rFonts w:ascii="Calibri" w:eastAsia="Times New Roman" w:hAnsi="Calibri" w:cs="Calibri"/>
                <w:color w:val="000000"/>
              </w:rPr>
            </w:pPr>
            <w:r>
              <w:rPr>
                <w:rFonts w:ascii="Calibri" w:hAnsi="Calibri" w:cs="Calibri"/>
                <w:color w:val="000000"/>
              </w:rPr>
              <w:t>1.82%</w:t>
            </w:r>
          </w:p>
        </w:tc>
      </w:tr>
      <w:tr w:rsidR="00A37EE7" w:rsidRPr="00D157DF" w14:paraId="0C37047A" w14:textId="7E1478DC" w:rsidTr="00512627">
        <w:trPr>
          <w:trHeight w:val="300"/>
        </w:trPr>
        <w:tc>
          <w:tcPr>
            <w:tcW w:w="7915" w:type="dxa"/>
            <w:noWrap/>
            <w:hideMark/>
          </w:tcPr>
          <w:p w14:paraId="429BBEBA" w14:textId="77777777" w:rsidR="00A37EE7" w:rsidRPr="00D157DF" w:rsidRDefault="00A37EE7" w:rsidP="00A37EE7">
            <w:pPr>
              <w:rPr>
                <w:rFonts w:ascii="Calibri" w:eastAsia="Times New Roman" w:hAnsi="Calibri" w:cs="Calibri"/>
                <w:color w:val="000000"/>
              </w:rPr>
            </w:pPr>
            <w:r w:rsidRPr="00D157DF">
              <w:rPr>
                <w:rFonts w:ascii="Calibri" w:eastAsia="Times New Roman" w:hAnsi="Calibri" w:cs="Calibri"/>
                <w:color w:val="000000"/>
              </w:rPr>
              <w:t>Improved access to positive built and natural environments</w:t>
            </w:r>
          </w:p>
        </w:tc>
        <w:tc>
          <w:tcPr>
            <w:tcW w:w="1260" w:type="dxa"/>
            <w:noWrap/>
            <w:vAlign w:val="bottom"/>
            <w:hideMark/>
          </w:tcPr>
          <w:p w14:paraId="6BF0B405" w14:textId="58625A97" w:rsidR="00A37EE7" w:rsidRPr="00D157DF" w:rsidRDefault="00A37EE7" w:rsidP="00A37EE7">
            <w:pPr>
              <w:jc w:val="center"/>
              <w:rPr>
                <w:rFonts w:ascii="Calibri" w:eastAsia="Times New Roman" w:hAnsi="Calibri" w:cs="Calibri"/>
                <w:color w:val="000000"/>
              </w:rPr>
            </w:pPr>
            <w:r>
              <w:rPr>
                <w:rFonts w:ascii="Calibri" w:hAnsi="Calibri" w:cs="Calibri"/>
                <w:color w:val="000000"/>
              </w:rPr>
              <w:t>0.30</w:t>
            </w:r>
          </w:p>
        </w:tc>
        <w:tc>
          <w:tcPr>
            <w:tcW w:w="1530" w:type="dxa"/>
            <w:tcBorders>
              <w:top w:val="single" w:sz="4" w:space="0" w:color="auto"/>
              <w:left w:val="nil"/>
              <w:bottom w:val="single" w:sz="4" w:space="0" w:color="auto"/>
              <w:right w:val="single" w:sz="4" w:space="0" w:color="auto"/>
            </w:tcBorders>
            <w:shd w:val="clear" w:color="auto" w:fill="auto"/>
            <w:vAlign w:val="bottom"/>
          </w:tcPr>
          <w:p w14:paraId="726D98BD" w14:textId="15B53259" w:rsidR="00A37EE7" w:rsidRPr="00D157DF" w:rsidRDefault="00A37EE7" w:rsidP="00A37EE7">
            <w:pPr>
              <w:jc w:val="center"/>
              <w:rPr>
                <w:rFonts w:ascii="Calibri" w:eastAsia="Times New Roman" w:hAnsi="Calibri" w:cs="Calibri"/>
                <w:color w:val="000000"/>
              </w:rPr>
            </w:pPr>
            <w:r>
              <w:rPr>
                <w:rFonts w:ascii="Calibri" w:hAnsi="Calibri" w:cs="Calibri"/>
                <w:color w:val="000000"/>
              </w:rPr>
              <w:t>1.14%</w:t>
            </w:r>
          </w:p>
        </w:tc>
      </w:tr>
      <w:tr w:rsidR="00A37EE7" w:rsidRPr="00D157DF" w14:paraId="0390C61E" w14:textId="71897E92" w:rsidTr="00512627">
        <w:trPr>
          <w:trHeight w:val="300"/>
        </w:trPr>
        <w:tc>
          <w:tcPr>
            <w:tcW w:w="7915" w:type="dxa"/>
            <w:noWrap/>
            <w:hideMark/>
          </w:tcPr>
          <w:p w14:paraId="35B37C16" w14:textId="77777777" w:rsidR="00A37EE7" w:rsidRPr="00D157DF" w:rsidRDefault="00A37EE7" w:rsidP="00A37EE7">
            <w:pPr>
              <w:rPr>
                <w:rFonts w:ascii="Calibri" w:eastAsia="Times New Roman" w:hAnsi="Calibri" w:cs="Calibri"/>
                <w:color w:val="000000"/>
              </w:rPr>
            </w:pPr>
            <w:r w:rsidRPr="00D157DF">
              <w:rPr>
                <w:rFonts w:ascii="Calibri" w:eastAsia="Times New Roman" w:hAnsi="Calibri" w:cs="Calibri"/>
                <w:color w:val="000000"/>
              </w:rPr>
              <w:t>Improved individual and household financial stability</w:t>
            </w:r>
          </w:p>
        </w:tc>
        <w:tc>
          <w:tcPr>
            <w:tcW w:w="1260" w:type="dxa"/>
            <w:noWrap/>
            <w:vAlign w:val="bottom"/>
            <w:hideMark/>
          </w:tcPr>
          <w:p w14:paraId="41AC2192" w14:textId="6341954A" w:rsidR="00A37EE7" w:rsidRPr="00D157DF" w:rsidRDefault="00A37EE7" w:rsidP="00A37EE7">
            <w:pPr>
              <w:jc w:val="center"/>
              <w:rPr>
                <w:rFonts w:ascii="Calibri" w:eastAsia="Times New Roman" w:hAnsi="Calibri" w:cs="Calibri"/>
                <w:color w:val="000000"/>
              </w:rPr>
            </w:pPr>
            <w:r>
              <w:rPr>
                <w:rFonts w:ascii="Calibri" w:hAnsi="Calibri" w:cs="Calibri"/>
                <w:color w:val="000000"/>
              </w:rPr>
              <w:t>0.28</w:t>
            </w:r>
          </w:p>
        </w:tc>
        <w:tc>
          <w:tcPr>
            <w:tcW w:w="1530" w:type="dxa"/>
            <w:tcBorders>
              <w:top w:val="single" w:sz="4" w:space="0" w:color="auto"/>
              <w:left w:val="nil"/>
              <w:bottom w:val="single" w:sz="4" w:space="0" w:color="auto"/>
              <w:right w:val="single" w:sz="4" w:space="0" w:color="auto"/>
            </w:tcBorders>
            <w:shd w:val="clear" w:color="auto" w:fill="auto"/>
            <w:vAlign w:val="bottom"/>
          </w:tcPr>
          <w:p w14:paraId="42C9A73E" w14:textId="6F7325E3" w:rsidR="00A37EE7" w:rsidRPr="00D157DF" w:rsidRDefault="00A37EE7" w:rsidP="00A37EE7">
            <w:pPr>
              <w:jc w:val="center"/>
              <w:rPr>
                <w:rFonts w:ascii="Calibri" w:eastAsia="Times New Roman" w:hAnsi="Calibri" w:cs="Calibri"/>
                <w:color w:val="000000"/>
              </w:rPr>
            </w:pPr>
            <w:r>
              <w:rPr>
                <w:rFonts w:ascii="Calibri" w:hAnsi="Calibri" w:cs="Calibri"/>
                <w:color w:val="000000"/>
              </w:rPr>
              <w:t>1.04%</w:t>
            </w:r>
          </w:p>
        </w:tc>
      </w:tr>
      <w:tr w:rsidR="00A37EE7" w:rsidRPr="00D157DF" w14:paraId="04BF2186" w14:textId="4D21C745" w:rsidTr="00512627">
        <w:trPr>
          <w:trHeight w:val="300"/>
        </w:trPr>
        <w:tc>
          <w:tcPr>
            <w:tcW w:w="7915" w:type="dxa"/>
            <w:noWrap/>
            <w:hideMark/>
          </w:tcPr>
          <w:p w14:paraId="640D2BD6" w14:textId="77777777" w:rsidR="00A37EE7" w:rsidRPr="00D157DF" w:rsidRDefault="00A37EE7" w:rsidP="00A37EE7">
            <w:pPr>
              <w:rPr>
                <w:rFonts w:ascii="Calibri" w:eastAsia="Times New Roman" w:hAnsi="Calibri" w:cs="Calibri"/>
                <w:color w:val="000000"/>
              </w:rPr>
            </w:pPr>
            <w:r w:rsidRPr="00D157DF">
              <w:rPr>
                <w:rFonts w:ascii="Calibri" w:eastAsia="Times New Roman" w:hAnsi="Calibri" w:cs="Calibri"/>
                <w:color w:val="000000"/>
              </w:rPr>
              <w:t>Improved living and working conditions for California's food system and farm workers</w:t>
            </w:r>
          </w:p>
        </w:tc>
        <w:tc>
          <w:tcPr>
            <w:tcW w:w="1260" w:type="dxa"/>
            <w:noWrap/>
            <w:vAlign w:val="bottom"/>
            <w:hideMark/>
          </w:tcPr>
          <w:p w14:paraId="6857A0C2" w14:textId="099162FD" w:rsidR="00A37EE7" w:rsidRPr="00D157DF" w:rsidRDefault="00A37EE7" w:rsidP="00A37EE7">
            <w:pPr>
              <w:jc w:val="center"/>
              <w:rPr>
                <w:rFonts w:ascii="Calibri" w:eastAsia="Times New Roman" w:hAnsi="Calibri" w:cs="Calibri"/>
                <w:color w:val="000000"/>
              </w:rPr>
            </w:pPr>
            <w:r>
              <w:rPr>
                <w:rFonts w:ascii="Calibri" w:hAnsi="Calibri" w:cs="Calibri"/>
                <w:color w:val="000000"/>
              </w:rPr>
              <w:t>0.25</w:t>
            </w:r>
          </w:p>
        </w:tc>
        <w:tc>
          <w:tcPr>
            <w:tcW w:w="1530" w:type="dxa"/>
            <w:tcBorders>
              <w:top w:val="single" w:sz="4" w:space="0" w:color="auto"/>
              <w:left w:val="nil"/>
              <w:bottom w:val="single" w:sz="4" w:space="0" w:color="auto"/>
              <w:right w:val="single" w:sz="4" w:space="0" w:color="auto"/>
            </w:tcBorders>
            <w:shd w:val="clear" w:color="auto" w:fill="auto"/>
            <w:vAlign w:val="bottom"/>
          </w:tcPr>
          <w:p w14:paraId="23E6826D" w14:textId="12868A26" w:rsidR="00A37EE7" w:rsidRPr="00D157DF" w:rsidRDefault="00A37EE7" w:rsidP="00A37EE7">
            <w:pPr>
              <w:jc w:val="center"/>
              <w:rPr>
                <w:rFonts w:ascii="Calibri" w:eastAsia="Times New Roman" w:hAnsi="Calibri" w:cs="Calibri"/>
                <w:color w:val="000000"/>
              </w:rPr>
            </w:pPr>
            <w:r>
              <w:rPr>
                <w:rFonts w:ascii="Calibri" w:hAnsi="Calibri" w:cs="Calibri"/>
                <w:color w:val="000000"/>
              </w:rPr>
              <w:t>0.95%</w:t>
            </w:r>
          </w:p>
        </w:tc>
      </w:tr>
      <w:tr w:rsidR="00A37EE7" w:rsidRPr="00D157DF" w14:paraId="47A76A91" w14:textId="5D2659B3" w:rsidTr="00512627">
        <w:trPr>
          <w:trHeight w:val="300"/>
        </w:trPr>
        <w:tc>
          <w:tcPr>
            <w:tcW w:w="7915" w:type="dxa"/>
            <w:noWrap/>
            <w:hideMark/>
          </w:tcPr>
          <w:p w14:paraId="3375CC80" w14:textId="77777777" w:rsidR="00A37EE7" w:rsidRPr="00D157DF" w:rsidRDefault="00A37EE7" w:rsidP="00A37EE7">
            <w:pPr>
              <w:rPr>
                <w:rFonts w:ascii="Calibri" w:eastAsia="Times New Roman" w:hAnsi="Calibri" w:cs="Calibri"/>
                <w:color w:val="000000"/>
              </w:rPr>
            </w:pPr>
            <w:r w:rsidRPr="00D157DF">
              <w:rPr>
                <w:rFonts w:ascii="Calibri" w:eastAsia="Times New Roman" w:hAnsi="Calibri" w:cs="Calibri"/>
                <w:color w:val="000000"/>
              </w:rPr>
              <w:t>Improved air quality</w:t>
            </w:r>
          </w:p>
        </w:tc>
        <w:tc>
          <w:tcPr>
            <w:tcW w:w="1260" w:type="dxa"/>
            <w:noWrap/>
            <w:vAlign w:val="bottom"/>
            <w:hideMark/>
          </w:tcPr>
          <w:p w14:paraId="49331487" w14:textId="769A3F24" w:rsidR="00A37EE7" w:rsidRPr="00D157DF" w:rsidRDefault="00A37EE7" w:rsidP="00A37EE7">
            <w:pPr>
              <w:jc w:val="center"/>
              <w:rPr>
                <w:rFonts w:ascii="Calibri" w:eastAsia="Times New Roman" w:hAnsi="Calibri" w:cs="Calibri"/>
                <w:color w:val="000000"/>
              </w:rPr>
            </w:pPr>
            <w:r>
              <w:rPr>
                <w:rFonts w:ascii="Calibri" w:hAnsi="Calibri" w:cs="Calibri"/>
                <w:color w:val="000000"/>
              </w:rPr>
              <w:t>0.20</w:t>
            </w:r>
          </w:p>
        </w:tc>
        <w:tc>
          <w:tcPr>
            <w:tcW w:w="1530" w:type="dxa"/>
            <w:tcBorders>
              <w:top w:val="single" w:sz="4" w:space="0" w:color="auto"/>
              <w:left w:val="nil"/>
              <w:bottom w:val="single" w:sz="4" w:space="0" w:color="auto"/>
              <w:right w:val="single" w:sz="4" w:space="0" w:color="auto"/>
            </w:tcBorders>
            <w:shd w:val="clear" w:color="auto" w:fill="auto"/>
            <w:vAlign w:val="bottom"/>
          </w:tcPr>
          <w:p w14:paraId="234C1A85" w14:textId="04312556" w:rsidR="00A37EE7" w:rsidRPr="00D157DF" w:rsidRDefault="00A37EE7" w:rsidP="00A37EE7">
            <w:pPr>
              <w:jc w:val="center"/>
              <w:rPr>
                <w:rFonts w:ascii="Calibri" w:eastAsia="Times New Roman" w:hAnsi="Calibri" w:cs="Calibri"/>
                <w:color w:val="000000"/>
              </w:rPr>
            </w:pPr>
            <w:r>
              <w:rPr>
                <w:rFonts w:ascii="Calibri" w:hAnsi="Calibri" w:cs="Calibri"/>
                <w:color w:val="000000"/>
              </w:rPr>
              <w:t>0.76%</w:t>
            </w:r>
          </w:p>
        </w:tc>
      </w:tr>
      <w:tr w:rsidR="00A37EE7" w:rsidRPr="00D157DF" w14:paraId="5E8277F1" w14:textId="39A228C6" w:rsidTr="00512627">
        <w:trPr>
          <w:trHeight w:val="300"/>
        </w:trPr>
        <w:tc>
          <w:tcPr>
            <w:tcW w:w="7915" w:type="dxa"/>
            <w:noWrap/>
            <w:hideMark/>
          </w:tcPr>
          <w:p w14:paraId="7CB00940" w14:textId="77777777" w:rsidR="00A37EE7" w:rsidRPr="00D157DF" w:rsidRDefault="00A37EE7" w:rsidP="00A37EE7">
            <w:pPr>
              <w:rPr>
                <w:rFonts w:ascii="Calibri" w:eastAsia="Times New Roman" w:hAnsi="Calibri" w:cs="Calibri"/>
                <w:color w:val="000000"/>
              </w:rPr>
            </w:pPr>
            <w:r w:rsidRPr="00D157DF">
              <w:rPr>
                <w:rFonts w:ascii="Calibri" w:eastAsia="Times New Roman" w:hAnsi="Calibri" w:cs="Calibri"/>
                <w:color w:val="000000"/>
              </w:rPr>
              <w:t>Increased preparedness and resilience to extreme weather and climate change</w:t>
            </w:r>
          </w:p>
        </w:tc>
        <w:tc>
          <w:tcPr>
            <w:tcW w:w="1260" w:type="dxa"/>
            <w:noWrap/>
            <w:vAlign w:val="bottom"/>
            <w:hideMark/>
          </w:tcPr>
          <w:p w14:paraId="085FCE85" w14:textId="2CE41E03" w:rsidR="00A37EE7" w:rsidRPr="00D157DF" w:rsidRDefault="00A37EE7" w:rsidP="00A37EE7">
            <w:pPr>
              <w:jc w:val="center"/>
              <w:rPr>
                <w:rFonts w:ascii="Calibri" w:eastAsia="Times New Roman" w:hAnsi="Calibri" w:cs="Calibri"/>
                <w:color w:val="000000"/>
              </w:rPr>
            </w:pPr>
            <w:r>
              <w:rPr>
                <w:rFonts w:ascii="Calibri" w:hAnsi="Calibri" w:cs="Calibri"/>
                <w:color w:val="000000"/>
              </w:rPr>
              <w:t>0.08</w:t>
            </w:r>
          </w:p>
        </w:tc>
        <w:tc>
          <w:tcPr>
            <w:tcW w:w="1530" w:type="dxa"/>
            <w:tcBorders>
              <w:top w:val="single" w:sz="4" w:space="0" w:color="auto"/>
              <w:left w:val="nil"/>
              <w:bottom w:val="single" w:sz="4" w:space="0" w:color="auto"/>
              <w:right w:val="single" w:sz="4" w:space="0" w:color="auto"/>
            </w:tcBorders>
            <w:shd w:val="clear" w:color="auto" w:fill="auto"/>
            <w:vAlign w:val="bottom"/>
          </w:tcPr>
          <w:p w14:paraId="1D030036" w14:textId="6E934485" w:rsidR="00A37EE7" w:rsidRPr="00D157DF" w:rsidRDefault="00A37EE7" w:rsidP="00A37EE7">
            <w:pPr>
              <w:jc w:val="center"/>
              <w:rPr>
                <w:rFonts w:ascii="Calibri" w:eastAsia="Times New Roman" w:hAnsi="Calibri" w:cs="Calibri"/>
                <w:color w:val="000000"/>
              </w:rPr>
            </w:pPr>
            <w:r>
              <w:rPr>
                <w:rFonts w:ascii="Calibri" w:hAnsi="Calibri" w:cs="Calibri"/>
                <w:color w:val="000000"/>
              </w:rPr>
              <w:t>0.28%</w:t>
            </w:r>
          </w:p>
        </w:tc>
      </w:tr>
      <w:tr w:rsidR="00A37EE7" w:rsidRPr="00D157DF" w14:paraId="6339CAF8" w14:textId="172BC7A6" w:rsidTr="00512627">
        <w:trPr>
          <w:trHeight w:val="300"/>
        </w:trPr>
        <w:tc>
          <w:tcPr>
            <w:tcW w:w="7915" w:type="dxa"/>
            <w:noWrap/>
            <w:hideMark/>
          </w:tcPr>
          <w:p w14:paraId="4E403829" w14:textId="77777777" w:rsidR="00A37EE7" w:rsidRPr="00D157DF" w:rsidRDefault="00A37EE7" w:rsidP="00A37EE7">
            <w:pPr>
              <w:rPr>
                <w:rFonts w:ascii="Calibri" w:eastAsia="Times New Roman" w:hAnsi="Calibri" w:cs="Calibri"/>
                <w:color w:val="000000"/>
              </w:rPr>
            </w:pPr>
            <w:r w:rsidRPr="00D157DF">
              <w:rPr>
                <w:rFonts w:ascii="Calibri" w:eastAsia="Times New Roman" w:hAnsi="Calibri" w:cs="Calibri"/>
                <w:color w:val="000000"/>
              </w:rPr>
              <w:t>Enhanced community economic development</w:t>
            </w:r>
          </w:p>
        </w:tc>
        <w:tc>
          <w:tcPr>
            <w:tcW w:w="1260" w:type="dxa"/>
            <w:noWrap/>
            <w:vAlign w:val="bottom"/>
            <w:hideMark/>
          </w:tcPr>
          <w:p w14:paraId="10B74E0C" w14:textId="6EB1FE21" w:rsidR="00A37EE7" w:rsidRPr="00D157DF" w:rsidRDefault="00A37EE7" w:rsidP="00A37EE7">
            <w:pPr>
              <w:jc w:val="center"/>
              <w:rPr>
                <w:rFonts w:ascii="Calibri" w:eastAsia="Times New Roman" w:hAnsi="Calibri" w:cs="Calibri"/>
                <w:color w:val="000000"/>
              </w:rPr>
            </w:pPr>
            <w:r>
              <w:rPr>
                <w:rFonts w:ascii="Calibri" w:hAnsi="Calibri" w:cs="Calibri"/>
                <w:color w:val="000000"/>
              </w:rPr>
              <w:t>0.05</w:t>
            </w:r>
          </w:p>
        </w:tc>
        <w:tc>
          <w:tcPr>
            <w:tcW w:w="1530" w:type="dxa"/>
            <w:tcBorders>
              <w:top w:val="single" w:sz="4" w:space="0" w:color="auto"/>
              <w:left w:val="nil"/>
              <w:bottom w:val="single" w:sz="4" w:space="0" w:color="auto"/>
              <w:right w:val="single" w:sz="4" w:space="0" w:color="auto"/>
            </w:tcBorders>
            <w:shd w:val="clear" w:color="auto" w:fill="auto"/>
            <w:vAlign w:val="bottom"/>
          </w:tcPr>
          <w:p w14:paraId="0596EF58" w14:textId="1F70A360" w:rsidR="00A37EE7" w:rsidRPr="00D157DF" w:rsidRDefault="00A37EE7" w:rsidP="00A37EE7">
            <w:pPr>
              <w:jc w:val="center"/>
              <w:rPr>
                <w:rFonts w:ascii="Calibri" w:eastAsia="Times New Roman" w:hAnsi="Calibri" w:cs="Calibri"/>
                <w:color w:val="000000"/>
              </w:rPr>
            </w:pPr>
            <w:r>
              <w:rPr>
                <w:rFonts w:ascii="Calibri" w:hAnsi="Calibri" w:cs="Calibri"/>
                <w:color w:val="000000"/>
              </w:rPr>
              <w:t>0.19%</w:t>
            </w:r>
          </w:p>
        </w:tc>
      </w:tr>
      <w:tr w:rsidR="00A37EE7" w:rsidRPr="00D157DF" w14:paraId="5E862B61" w14:textId="0A68B3C0" w:rsidTr="00512627">
        <w:trPr>
          <w:trHeight w:val="300"/>
        </w:trPr>
        <w:tc>
          <w:tcPr>
            <w:tcW w:w="7915" w:type="dxa"/>
            <w:noWrap/>
            <w:hideMark/>
          </w:tcPr>
          <w:p w14:paraId="3B2C772B" w14:textId="77777777" w:rsidR="00A37EE7" w:rsidRPr="00D157DF" w:rsidRDefault="00A37EE7" w:rsidP="00A37EE7">
            <w:pPr>
              <w:rPr>
                <w:rFonts w:ascii="Calibri" w:eastAsia="Times New Roman" w:hAnsi="Calibri" w:cs="Calibri"/>
                <w:color w:val="000000"/>
              </w:rPr>
            </w:pPr>
            <w:r w:rsidRPr="00D157DF">
              <w:rPr>
                <w:rFonts w:ascii="Calibri" w:eastAsia="Times New Roman" w:hAnsi="Calibri" w:cs="Calibri"/>
                <w:color w:val="000000"/>
              </w:rPr>
              <w:t>Improved water-supply security</w:t>
            </w:r>
          </w:p>
        </w:tc>
        <w:tc>
          <w:tcPr>
            <w:tcW w:w="1260" w:type="dxa"/>
            <w:noWrap/>
            <w:vAlign w:val="bottom"/>
            <w:hideMark/>
          </w:tcPr>
          <w:p w14:paraId="33E475C1" w14:textId="6BEE8273" w:rsidR="00A37EE7" w:rsidRPr="00D157DF" w:rsidRDefault="00A37EE7" w:rsidP="00A37EE7">
            <w:pPr>
              <w:jc w:val="center"/>
              <w:rPr>
                <w:rFonts w:ascii="Calibri" w:eastAsia="Times New Roman" w:hAnsi="Calibri" w:cs="Calibri"/>
                <w:color w:val="000000"/>
              </w:rPr>
            </w:pPr>
            <w:r>
              <w:rPr>
                <w:rFonts w:ascii="Calibri" w:hAnsi="Calibri" w:cs="Calibri"/>
                <w:color w:val="000000"/>
              </w:rPr>
              <w:t>0.03</w:t>
            </w:r>
          </w:p>
        </w:tc>
        <w:tc>
          <w:tcPr>
            <w:tcW w:w="1530" w:type="dxa"/>
            <w:tcBorders>
              <w:top w:val="single" w:sz="4" w:space="0" w:color="auto"/>
              <w:left w:val="nil"/>
              <w:bottom w:val="single" w:sz="4" w:space="0" w:color="auto"/>
              <w:right w:val="single" w:sz="4" w:space="0" w:color="auto"/>
            </w:tcBorders>
            <w:shd w:val="clear" w:color="auto" w:fill="auto"/>
            <w:vAlign w:val="bottom"/>
          </w:tcPr>
          <w:p w14:paraId="6DC489BD" w14:textId="732F2B7D" w:rsidR="00A37EE7" w:rsidRPr="00D157DF" w:rsidRDefault="00A37EE7" w:rsidP="00A37EE7">
            <w:pPr>
              <w:jc w:val="center"/>
              <w:rPr>
                <w:rFonts w:ascii="Calibri" w:eastAsia="Times New Roman" w:hAnsi="Calibri" w:cs="Calibri"/>
                <w:color w:val="000000"/>
              </w:rPr>
            </w:pPr>
            <w:r>
              <w:rPr>
                <w:rFonts w:ascii="Calibri" w:hAnsi="Calibri" w:cs="Calibri"/>
                <w:color w:val="000000"/>
              </w:rPr>
              <w:t>0.09%</w:t>
            </w:r>
          </w:p>
        </w:tc>
      </w:tr>
      <w:tr w:rsidR="00D157DF" w:rsidRPr="00D157DF" w14:paraId="16C16E30" w14:textId="27E51252" w:rsidTr="00512627">
        <w:tc>
          <w:tcPr>
            <w:tcW w:w="7915" w:type="dxa"/>
          </w:tcPr>
          <w:p w14:paraId="035A74AA" w14:textId="5A61A076" w:rsidR="00D157DF" w:rsidRPr="00D157DF" w:rsidRDefault="00D157DF" w:rsidP="00D157DF">
            <w:pPr>
              <w:rPr>
                <w:b/>
              </w:rPr>
            </w:pPr>
            <w:r w:rsidRPr="00D157DF">
              <w:rPr>
                <w:b/>
              </w:rPr>
              <w:t>Total</w:t>
            </w:r>
          </w:p>
        </w:tc>
        <w:tc>
          <w:tcPr>
            <w:tcW w:w="1260" w:type="dxa"/>
          </w:tcPr>
          <w:p w14:paraId="403A46F8" w14:textId="77B2CD15" w:rsidR="00D157DF" w:rsidRPr="00D157DF" w:rsidRDefault="00D157DF" w:rsidP="00D157DF">
            <w:pPr>
              <w:jc w:val="center"/>
              <w:rPr>
                <w:b/>
              </w:rPr>
            </w:pPr>
            <w:r w:rsidRPr="00D157DF">
              <w:rPr>
                <w:rFonts w:ascii="Calibri" w:eastAsia="Times New Roman" w:hAnsi="Calibri" w:cs="Calibri"/>
                <w:b/>
                <w:bCs/>
                <w:color w:val="000000"/>
              </w:rPr>
              <w:t>26.35</w:t>
            </w:r>
          </w:p>
        </w:tc>
        <w:tc>
          <w:tcPr>
            <w:tcW w:w="1530" w:type="dxa"/>
            <w:tcBorders>
              <w:top w:val="single" w:sz="4" w:space="0" w:color="auto"/>
              <w:left w:val="nil"/>
              <w:bottom w:val="single" w:sz="4" w:space="0" w:color="auto"/>
              <w:right w:val="single" w:sz="4" w:space="0" w:color="auto"/>
            </w:tcBorders>
            <w:shd w:val="clear" w:color="auto" w:fill="auto"/>
            <w:vAlign w:val="bottom"/>
          </w:tcPr>
          <w:p w14:paraId="19FC949B" w14:textId="28F06FA8" w:rsidR="00D157DF" w:rsidRPr="00D157DF" w:rsidRDefault="00A37EE7" w:rsidP="00D157DF">
            <w:pPr>
              <w:jc w:val="center"/>
              <w:rPr>
                <w:rFonts w:ascii="Calibri" w:eastAsia="Times New Roman" w:hAnsi="Calibri" w:cs="Calibri"/>
                <w:b/>
                <w:bCs/>
                <w:color w:val="000000"/>
              </w:rPr>
            </w:pPr>
            <w:r>
              <w:rPr>
                <w:rFonts w:ascii="Calibri" w:hAnsi="Calibri" w:cs="Calibri"/>
                <w:color w:val="000000"/>
              </w:rPr>
              <w:t>100</w:t>
            </w:r>
            <w:r w:rsidR="00D157DF">
              <w:rPr>
                <w:rFonts w:ascii="Calibri" w:hAnsi="Calibri" w:cs="Calibri"/>
                <w:color w:val="000000"/>
              </w:rPr>
              <w:t>%</w:t>
            </w:r>
          </w:p>
        </w:tc>
      </w:tr>
    </w:tbl>
    <w:p w14:paraId="0034F7F7" w14:textId="0635F211" w:rsidR="009D3759" w:rsidRPr="009D3759" w:rsidRDefault="009D3759" w:rsidP="009D3759">
      <w:pPr>
        <w:spacing w:after="0" w:line="240" w:lineRule="auto"/>
      </w:pPr>
    </w:p>
    <w:p w14:paraId="2740B300" w14:textId="77777777" w:rsidR="00F77B85" w:rsidRDefault="00F77B85" w:rsidP="0030287B">
      <w:pPr>
        <w:rPr>
          <w:b/>
          <w:sz w:val="28"/>
        </w:rPr>
      </w:pPr>
    </w:p>
    <w:p w14:paraId="7B1BA13E" w14:textId="77777777" w:rsidR="00F77B85" w:rsidRDefault="00F77B85" w:rsidP="0030287B">
      <w:pPr>
        <w:rPr>
          <w:b/>
          <w:sz w:val="28"/>
        </w:rPr>
      </w:pPr>
    </w:p>
    <w:p w14:paraId="1EC33CFD" w14:textId="77777777" w:rsidR="00F77B85" w:rsidRDefault="00F77B85" w:rsidP="0030287B">
      <w:pPr>
        <w:rPr>
          <w:b/>
          <w:sz w:val="28"/>
        </w:rPr>
      </w:pPr>
    </w:p>
    <w:p w14:paraId="26FD49CD" w14:textId="77777777" w:rsidR="00F77B85" w:rsidRDefault="00F77B85" w:rsidP="0030287B">
      <w:pPr>
        <w:rPr>
          <w:b/>
          <w:sz w:val="28"/>
        </w:rPr>
      </w:pPr>
    </w:p>
    <w:p w14:paraId="012F1352" w14:textId="77777777" w:rsidR="00F77B85" w:rsidRDefault="00F77B85" w:rsidP="0030287B">
      <w:pPr>
        <w:rPr>
          <w:b/>
          <w:sz w:val="28"/>
        </w:rPr>
      </w:pPr>
    </w:p>
    <w:p w14:paraId="415B6DE4" w14:textId="77777777" w:rsidR="00F77B85" w:rsidRDefault="00F77B85" w:rsidP="0030287B">
      <w:pPr>
        <w:rPr>
          <w:b/>
          <w:sz w:val="28"/>
        </w:rPr>
      </w:pPr>
    </w:p>
    <w:p w14:paraId="6153694A" w14:textId="77777777" w:rsidR="00F77B85" w:rsidRDefault="00F77B85" w:rsidP="0030287B">
      <w:pPr>
        <w:rPr>
          <w:b/>
          <w:sz w:val="28"/>
        </w:rPr>
      </w:pPr>
    </w:p>
    <w:p w14:paraId="22CD70E6" w14:textId="5827C811" w:rsidR="0030287B" w:rsidRDefault="0030287B" w:rsidP="0030287B">
      <w:pPr>
        <w:rPr>
          <w:b/>
          <w:sz w:val="28"/>
        </w:rPr>
      </w:pPr>
      <w:r>
        <w:rPr>
          <w:b/>
          <w:sz w:val="28"/>
        </w:rPr>
        <w:lastRenderedPageBreak/>
        <w:t xml:space="preserve">UC </w:t>
      </w:r>
      <w:r w:rsidRPr="0030287B">
        <w:rPr>
          <w:b/>
          <w:sz w:val="28"/>
        </w:rPr>
        <w:t>CalFresh Nutrition Education Program</w:t>
      </w:r>
    </w:p>
    <w:tbl>
      <w:tblPr>
        <w:tblStyle w:val="TableGrid"/>
        <w:tblW w:w="10705" w:type="dxa"/>
        <w:tblLook w:val="04A0" w:firstRow="1" w:lastRow="0" w:firstColumn="1" w:lastColumn="0" w:noHBand="0" w:noVBand="1"/>
      </w:tblPr>
      <w:tblGrid>
        <w:gridCol w:w="7825"/>
        <w:gridCol w:w="1350"/>
        <w:gridCol w:w="1530"/>
      </w:tblGrid>
      <w:tr w:rsidR="0030287B" w14:paraId="774CE745" w14:textId="77777777" w:rsidTr="00B57152">
        <w:tc>
          <w:tcPr>
            <w:tcW w:w="7825" w:type="dxa"/>
            <w:shd w:val="clear" w:color="auto" w:fill="D9D9D9" w:themeFill="background1" w:themeFillShade="D9"/>
          </w:tcPr>
          <w:p w14:paraId="3E70EE70" w14:textId="77777777" w:rsidR="0030287B" w:rsidRPr="00D157DF" w:rsidRDefault="0030287B" w:rsidP="00B57152">
            <w:pPr>
              <w:rPr>
                <w:b/>
              </w:rPr>
            </w:pPr>
            <w:r>
              <w:rPr>
                <w:b/>
              </w:rPr>
              <w:t>Condition Change</w:t>
            </w:r>
          </w:p>
        </w:tc>
        <w:tc>
          <w:tcPr>
            <w:tcW w:w="1350" w:type="dxa"/>
            <w:shd w:val="clear" w:color="auto" w:fill="D9D9D9" w:themeFill="background1" w:themeFillShade="D9"/>
          </w:tcPr>
          <w:p w14:paraId="0D781216" w14:textId="77777777" w:rsidR="0030287B" w:rsidRPr="00D157DF" w:rsidRDefault="0030287B" w:rsidP="00B57152">
            <w:pPr>
              <w:jc w:val="center"/>
              <w:rPr>
                <w:b/>
              </w:rPr>
            </w:pPr>
            <w:r>
              <w:rPr>
                <w:b/>
              </w:rPr>
              <w:t>FTE</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525A8FD6" w14:textId="77777777" w:rsidR="0030287B" w:rsidRPr="00D157DF" w:rsidRDefault="0030287B" w:rsidP="00B57152">
            <w:pPr>
              <w:jc w:val="center"/>
              <w:rPr>
                <w:b/>
              </w:rPr>
            </w:pPr>
            <w:r w:rsidRPr="00B57152">
              <w:rPr>
                <w:b/>
              </w:rPr>
              <w:t>% effort</w:t>
            </w:r>
          </w:p>
        </w:tc>
      </w:tr>
      <w:tr w:rsidR="0030287B" w:rsidRPr="00D157DF" w14:paraId="663263ED" w14:textId="77777777" w:rsidTr="00B57152">
        <w:trPr>
          <w:trHeight w:val="300"/>
        </w:trPr>
        <w:tc>
          <w:tcPr>
            <w:tcW w:w="7825" w:type="dxa"/>
            <w:noWrap/>
            <w:vAlign w:val="bottom"/>
            <w:hideMark/>
          </w:tcPr>
          <w:p w14:paraId="5C513CCC" w14:textId="049B59D9" w:rsidR="0030287B" w:rsidRPr="00D157DF" w:rsidRDefault="0030287B" w:rsidP="0030287B">
            <w:pPr>
              <w:rPr>
                <w:rFonts w:ascii="Calibri" w:eastAsia="Times New Roman" w:hAnsi="Calibri" w:cs="Calibri"/>
                <w:color w:val="000000"/>
              </w:rPr>
            </w:pPr>
            <w:r>
              <w:rPr>
                <w:rFonts w:ascii="Calibri" w:hAnsi="Calibri" w:cs="Calibri"/>
                <w:color w:val="000000"/>
              </w:rPr>
              <w:t>Improved community health and wellness</w:t>
            </w:r>
          </w:p>
        </w:tc>
        <w:tc>
          <w:tcPr>
            <w:tcW w:w="1350" w:type="dxa"/>
            <w:noWrap/>
            <w:vAlign w:val="bottom"/>
            <w:hideMark/>
          </w:tcPr>
          <w:p w14:paraId="33964C54" w14:textId="179C8608" w:rsidR="0030287B" w:rsidRPr="00D157DF" w:rsidRDefault="0030287B" w:rsidP="00B57152">
            <w:pPr>
              <w:jc w:val="center"/>
              <w:rPr>
                <w:rFonts w:ascii="Calibri" w:eastAsia="Times New Roman" w:hAnsi="Calibri" w:cs="Calibri"/>
                <w:color w:val="000000"/>
              </w:rPr>
            </w:pPr>
            <w:r>
              <w:rPr>
                <w:rFonts w:ascii="Calibri" w:hAnsi="Calibri" w:cs="Calibri"/>
                <w:color w:val="000000"/>
              </w:rPr>
              <w:t>15.52</w:t>
            </w:r>
          </w:p>
        </w:tc>
        <w:tc>
          <w:tcPr>
            <w:tcW w:w="1530" w:type="dxa"/>
            <w:tcBorders>
              <w:top w:val="single" w:sz="4" w:space="0" w:color="auto"/>
              <w:left w:val="nil"/>
              <w:bottom w:val="single" w:sz="4" w:space="0" w:color="auto"/>
              <w:right w:val="single" w:sz="4" w:space="0" w:color="auto"/>
            </w:tcBorders>
            <w:shd w:val="clear" w:color="auto" w:fill="auto"/>
            <w:vAlign w:val="bottom"/>
          </w:tcPr>
          <w:p w14:paraId="27FB13C6" w14:textId="57DF98F2" w:rsidR="0030287B" w:rsidRPr="00D157DF" w:rsidRDefault="0030287B" w:rsidP="00B57152">
            <w:pPr>
              <w:jc w:val="center"/>
              <w:rPr>
                <w:rFonts w:ascii="Calibri" w:eastAsia="Times New Roman" w:hAnsi="Calibri" w:cs="Calibri"/>
                <w:color w:val="000000"/>
              </w:rPr>
            </w:pPr>
            <w:r>
              <w:rPr>
                <w:rFonts w:ascii="Calibri" w:hAnsi="Calibri" w:cs="Calibri"/>
                <w:color w:val="000000"/>
              </w:rPr>
              <w:t>30.04%</w:t>
            </w:r>
          </w:p>
        </w:tc>
      </w:tr>
      <w:tr w:rsidR="0030287B" w:rsidRPr="00D157DF" w14:paraId="3E3F1923" w14:textId="77777777" w:rsidTr="00B57152">
        <w:trPr>
          <w:trHeight w:val="300"/>
        </w:trPr>
        <w:tc>
          <w:tcPr>
            <w:tcW w:w="7825" w:type="dxa"/>
            <w:noWrap/>
            <w:vAlign w:val="bottom"/>
            <w:hideMark/>
          </w:tcPr>
          <w:p w14:paraId="36306280" w14:textId="3F3B289D" w:rsidR="0030287B" w:rsidRPr="00D157DF" w:rsidRDefault="0030287B" w:rsidP="0030287B">
            <w:pPr>
              <w:rPr>
                <w:rFonts w:ascii="Calibri" w:eastAsia="Times New Roman" w:hAnsi="Calibri" w:cs="Calibri"/>
                <w:color w:val="000000"/>
              </w:rPr>
            </w:pPr>
            <w:r>
              <w:rPr>
                <w:rFonts w:ascii="Calibri" w:hAnsi="Calibri" w:cs="Calibri"/>
                <w:color w:val="000000"/>
              </w:rPr>
              <w:t>Improved health for all</w:t>
            </w:r>
          </w:p>
        </w:tc>
        <w:tc>
          <w:tcPr>
            <w:tcW w:w="1350" w:type="dxa"/>
            <w:noWrap/>
            <w:vAlign w:val="bottom"/>
            <w:hideMark/>
          </w:tcPr>
          <w:p w14:paraId="793F9573" w14:textId="169751CE" w:rsidR="0030287B" w:rsidRPr="00D157DF" w:rsidRDefault="0030287B" w:rsidP="00B57152">
            <w:pPr>
              <w:jc w:val="center"/>
              <w:rPr>
                <w:rFonts w:ascii="Calibri" w:eastAsia="Times New Roman" w:hAnsi="Calibri" w:cs="Calibri"/>
                <w:color w:val="000000"/>
              </w:rPr>
            </w:pPr>
            <w:r>
              <w:rPr>
                <w:rFonts w:ascii="Calibri" w:hAnsi="Calibri" w:cs="Calibri"/>
                <w:color w:val="000000"/>
              </w:rPr>
              <w:t>11.98</w:t>
            </w:r>
          </w:p>
        </w:tc>
        <w:tc>
          <w:tcPr>
            <w:tcW w:w="1530" w:type="dxa"/>
            <w:tcBorders>
              <w:top w:val="single" w:sz="4" w:space="0" w:color="auto"/>
              <w:left w:val="nil"/>
              <w:bottom w:val="single" w:sz="4" w:space="0" w:color="auto"/>
              <w:right w:val="single" w:sz="4" w:space="0" w:color="auto"/>
            </w:tcBorders>
            <w:shd w:val="clear" w:color="auto" w:fill="auto"/>
            <w:vAlign w:val="bottom"/>
          </w:tcPr>
          <w:p w14:paraId="17554B86" w14:textId="0FD637CB" w:rsidR="0030287B" w:rsidRPr="00D157DF" w:rsidRDefault="0030287B" w:rsidP="00B57152">
            <w:pPr>
              <w:jc w:val="center"/>
              <w:rPr>
                <w:rFonts w:ascii="Calibri" w:eastAsia="Times New Roman" w:hAnsi="Calibri" w:cs="Calibri"/>
                <w:color w:val="000000"/>
              </w:rPr>
            </w:pPr>
            <w:r>
              <w:rPr>
                <w:rFonts w:ascii="Calibri" w:hAnsi="Calibri" w:cs="Calibri"/>
                <w:color w:val="000000"/>
              </w:rPr>
              <w:t>23.18%</w:t>
            </w:r>
          </w:p>
        </w:tc>
      </w:tr>
      <w:tr w:rsidR="0030287B" w:rsidRPr="00D157DF" w14:paraId="3D7426EA" w14:textId="77777777" w:rsidTr="00B57152">
        <w:trPr>
          <w:trHeight w:val="300"/>
        </w:trPr>
        <w:tc>
          <w:tcPr>
            <w:tcW w:w="7825" w:type="dxa"/>
            <w:noWrap/>
            <w:vAlign w:val="bottom"/>
            <w:hideMark/>
          </w:tcPr>
          <w:p w14:paraId="15B43C2B" w14:textId="01DD6F16" w:rsidR="0030287B" w:rsidRPr="00D157DF" w:rsidRDefault="0030287B" w:rsidP="0030287B">
            <w:pPr>
              <w:rPr>
                <w:rFonts w:ascii="Calibri" w:eastAsia="Times New Roman" w:hAnsi="Calibri" w:cs="Calibri"/>
                <w:color w:val="000000"/>
              </w:rPr>
            </w:pPr>
            <w:r>
              <w:rPr>
                <w:rFonts w:ascii="Calibri" w:hAnsi="Calibri" w:cs="Calibri"/>
                <w:color w:val="000000"/>
              </w:rPr>
              <w:t>Improved food security</w:t>
            </w:r>
          </w:p>
        </w:tc>
        <w:tc>
          <w:tcPr>
            <w:tcW w:w="1350" w:type="dxa"/>
            <w:noWrap/>
            <w:vAlign w:val="bottom"/>
            <w:hideMark/>
          </w:tcPr>
          <w:p w14:paraId="3E74F90A" w14:textId="558D6237" w:rsidR="0030287B" w:rsidRPr="00D157DF" w:rsidRDefault="0030287B" w:rsidP="00B57152">
            <w:pPr>
              <w:jc w:val="center"/>
              <w:rPr>
                <w:rFonts w:ascii="Calibri" w:eastAsia="Times New Roman" w:hAnsi="Calibri" w:cs="Calibri"/>
                <w:color w:val="000000"/>
              </w:rPr>
            </w:pPr>
            <w:r>
              <w:rPr>
                <w:rFonts w:ascii="Calibri" w:hAnsi="Calibri" w:cs="Calibri"/>
                <w:color w:val="000000"/>
              </w:rPr>
              <w:t>7.00</w:t>
            </w:r>
          </w:p>
        </w:tc>
        <w:tc>
          <w:tcPr>
            <w:tcW w:w="1530" w:type="dxa"/>
            <w:tcBorders>
              <w:top w:val="single" w:sz="4" w:space="0" w:color="auto"/>
              <w:left w:val="nil"/>
              <w:bottom w:val="single" w:sz="4" w:space="0" w:color="auto"/>
              <w:right w:val="single" w:sz="4" w:space="0" w:color="auto"/>
            </w:tcBorders>
            <w:shd w:val="clear" w:color="auto" w:fill="auto"/>
            <w:vAlign w:val="bottom"/>
          </w:tcPr>
          <w:p w14:paraId="2882D00C" w14:textId="00ACCF6F" w:rsidR="0030287B" w:rsidRPr="00D157DF" w:rsidRDefault="0030287B" w:rsidP="00B57152">
            <w:pPr>
              <w:jc w:val="center"/>
              <w:rPr>
                <w:rFonts w:ascii="Calibri" w:eastAsia="Times New Roman" w:hAnsi="Calibri" w:cs="Calibri"/>
                <w:color w:val="000000"/>
              </w:rPr>
            </w:pPr>
            <w:r>
              <w:rPr>
                <w:rFonts w:ascii="Calibri" w:hAnsi="Calibri" w:cs="Calibri"/>
                <w:color w:val="000000"/>
              </w:rPr>
              <w:t>13.55%</w:t>
            </w:r>
          </w:p>
        </w:tc>
      </w:tr>
      <w:tr w:rsidR="0030287B" w:rsidRPr="00D157DF" w14:paraId="6DB7740F" w14:textId="77777777" w:rsidTr="00B57152">
        <w:trPr>
          <w:trHeight w:val="300"/>
        </w:trPr>
        <w:tc>
          <w:tcPr>
            <w:tcW w:w="7825" w:type="dxa"/>
            <w:noWrap/>
            <w:vAlign w:val="bottom"/>
            <w:hideMark/>
          </w:tcPr>
          <w:p w14:paraId="2C05AE95" w14:textId="5D1290B9" w:rsidR="0030287B" w:rsidRPr="00D157DF" w:rsidRDefault="0030287B" w:rsidP="0030287B">
            <w:pPr>
              <w:rPr>
                <w:rFonts w:ascii="Calibri" w:eastAsia="Times New Roman" w:hAnsi="Calibri" w:cs="Calibri"/>
                <w:color w:val="000000"/>
              </w:rPr>
            </w:pPr>
            <w:r>
              <w:rPr>
                <w:rFonts w:ascii="Calibri" w:hAnsi="Calibri" w:cs="Calibri"/>
                <w:color w:val="000000"/>
              </w:rPr>
              <w:t>Improved food safety</w:t>
            </w:r>
          </w:p>
        </w:tc>
        <w:tc>
          <w:tcPr>
            <w:tcW w:w="1350" w:type="dxa"/>
            <w:noWrap/>
            <w:vAlign w:val="bottom"/>
            <w:hideMark/>
          </w:tcPr>
          <w:p w14:paraId="71076038" w14:textId="3F2B507F" w:rsidR="0030287B" w:rsidRPr="00D157DF" w:rsidRDefault="0030287B" w:rsidP="00B57152">
            <w:pPr>
              <w:jc w:val="center"/>
              <w:rPr>
                <w:rFonts w:ascii="Calibri" w:eastAsia="Times New Roman" w:hAnsi="Calibri" w:cs="Calibri"/>
                <w:color w:val="000000"/>
              </w:rPr>
            </w:pPr>
            <w:r>
              <w:rPr>
                <w:rFonts w:ascii="Calibri" w:hAnsi="Calibri" w:cs="Calibri"/>
                <w:color w:val="000000"/>
              </w:rPr>
              <w:t>5.46</w:t>
            </w:r>
          </w:p>
        </w:tc>
        <w:tc>
          <w:tcPr>
            <w:tcW w:w="1530" w:type="dxa"/>
            <w:tcBorders>
              <w:top w:val="single" w:sz="4" w:space="0" w:color="auto"/>
              <w:left w:val="nil"/>
              <w:bottom w:val="single" w:sz="4" w:space="0" w:color="auto"/>
              <w:right w:val="single" w:sz="4" w:space="0" w:color="auto"/>
            </w:tcBorders>
            <w:shd w:val="clear" w:color="auto" w:fill="auto"/>
            <w:vAlign w:val="bottom"/>
          </w:tcPr>
          <w:p w14:paraId="4303393B" w14:textId="34465666" w:rsidR="0030287B" w:rsidRPr="00D157DF" w:rsidRDefault="0030287B" w:rsidP="00B57152">
            <w:pPr>
              <w:jc w:val="center"/>
              <w:rPr>
                <w:rFonts w:ascii="Calibri" w:eastAsia="Times New Roman" w:hAnsi="Calibri" w:cs="Calibri"/>
                <w:color w:val="000000"/>
              </w:rPr>
            </w:pPr>
            <w:r>
              <w:rPr>
                <w:rFonts w:ascii="Calibri" w:hAnsi="Calibri" w:cs="Calibri"/>
                <w:color w:val="000000"/>
              </w:rPr>
              <w:t>10.57%</w:t>
            </w:r>
          </w:p>
        </w:tc>
      </w:tr>
      <w:tr w:rsidR="0030287B" w:rsidRPr="00D157DF" w14:paraId="191C9787" w14:textId="77777777" w:rsidTr="00B57152">
        <w:trPr>
          <w:trHeight w:val="300"/>
        </w:trPr>
        <w:tc>
          <w:tcPr>
            <w:tcW w:w="7825" w:type="dxa"/>
            <w:noWrap/>
            <w:vAlign w:val="bottom"/>
            <w:hideMark/>
          </w:tcPr>
          <w:p w14:paraId="31EC454F" w14:textId="42145AEB" w:rsidR="0030287B" w:rsidRPr="00D157DF" w:rsidRDefault="0030287B" w:rsidP="0030287B">
            <w:pPr>
              <w:rPr>
                <w:rFonts w:ascii="Calibri" w:eastAsia="Times New Roman" w:hAnsi="Calibri" w:cs="Calibri"/>
                <w:color w:val="000000"/>
              </w:rPr>
            </w:pPr>
            <w:r>
              <w:rPr>
                <w:rFonts w:ascii="Calibri" w:hAnsi="Calibri" w:cs="Calibri"/>
                <w:color w:val="000000"/>
              </w:rPr>
              <w:t>Improved access to positive built and natural environments</w:t>
            </w:r>
          </w:p>
        </w:tc>
        <w:tc>
          <w:tcPr>
            <w:tcW w:w="1350" w:type="dxa"/>
            <w:noWrap/>
            <w:vAlign w:val="bottom"/>
            <w:hideMark/>
          </w:tcPr>
          <w:p w14:paraId="502BA3DE" w14:textId="720B6ED6" w:rsidR="0030287B" w:rsidRPr="00D157DF" w:rsidRDefault="0030287B" w:rsidP="00B57152">
            <w:pPr>
              <w:jc w:val="center"/>
              <w:rPr>
                <w:rFonts w:ascii="Calibri" w:eastAsia="Times New Roman" w:hAnsi="Calibri" w:cs="Calibri"/>
                <w:color w:val="000000"/>
              </w:rPr>
            </w:pPr>
            <w:r>
              <w:rPr>
                <w:rFonts w:ascii="Calibri" w:hAnsi="Calibri" w:cs="Calibri"/>
                <w:color w:val="000000"/>
              </w:rPr>
              <w:t>2.21</w:t>
            </w:r>
          </w:p>
        </w:tc>
        <w:tc>
          <w:tcPr>
            <w:tcW w:w="1530" w:type="dxa"/>
            <w:tcBorders>
              <w:top w:val="single" w:sz="4" w:space="0" w:color="auto"/>
              <w:left w:val="nil"/>
              <w:bottom w:val="single" w:sz="4" w:space="0" w:color="auto"/>
              <w:right w:val="single" w:sz="4" w:space="0" w:color="auto"/>
            </w:tcBorders>
            <w:shd w:val="clear" w:color="auto" w:fill="auto"/>
            <w:vAlign w:val="bottom"/>
          </w:tcPr>
          <w:p w14:paraId="353A5005" w14:textId="51203869" w:rsidR="0030287B" w:rsidRPr="00D157DF" w:rsidRDefault="0030287B" w:rsidP="00B57152">
            <w:pPr>
              <w:jc w:val="center"/>
              <w:rPr>
                <w:rFonts w:ascii="Calibri" w:eastAsia="Times New Roman" w:hAnsi="Calibri" w:cs="Calibri"/>
                <w:color w:val="000000"/>
              </w:rPr>
            </w:pPr>
            <w:r>
              <w:rPr>
                <w:rFonts w:ascii="Calibri" w:hAnsi="Calibri" w:cs="Calibri"/>
                <w:color w:val="000000"/>
              </w:rPr>
              <w:t>4.27%</w:t>
            </w:r>
          </w:p>
        </w:tc>
      </w:tr>
      <w:tr w:rsidR="0030287B" w:rsidRPr="00D157DF" w14:paraId="2DF4B16E" w14:textId="77777777" w:rsidTr="00B57152">
        <w:trPr>
          <w:trHeight w:val="300"/>
        </w:trPr>
        <w:tc>
          <w:tcPr>
            <w:tcW w:w="7825" w:type="dxa"/>
            <w:noWrap/>
            <w:vAlign w:val="bottom"/>
            <w:hideMark/>
          </w:tcPr>
          <w:p w14:paraId="78EDC2FF" w14:textId="72B48920" w:rsidR="0030287B" w:rsidRPr="00D157DF" w:rsidRDefault="003358E8" w:rsidP="003358E8">
            <w:pPr>
              <w:rPr>
                <w:rFonts w:ascii="Calibri" w:eastAsia="Times New Roman" w:hAnsi="Calibri" w:cs="Calibri"/>
                <w:color w:val="000000"/>
              </w:rPr>
            </w:pPr>
            <w:r>
              <w:rPr>
                <w:rFonts w:ascii="Calibri" w:hAnsi="Calibri" w:cs="Calibri"/>
                <w:color w:val="000000"/>
              </w:rPr>
              <w:t>Condition change s</w:t>
            </w:r>
            <w:r w:rsidR="0030287B">
              <w:rPr>
                <w:rFonts w:ascii="Calibri" w:hAnsi="Calibri" w:cs="Calibri"/>
                <w:color w:val="000000"/>
              </w:rPr>
              <w:t xml:space="preserve">elf-defined </w:t>
            </w:r>
          </w:p>
        </w:tc>
        <w:tc>
          <w:tcPr>
            <w:tcW w:w="1350" w:type="dxa"/>
            <w:noWrap/>
            <w:vAlign w:val="bottom"/>
            <w:hideMark/>
          </w:tcPr>
          <w:p w14:paraId="545EB03D" w14:textId="388A9D8F" w:rsidR="0030287B" w:rsidRPr="00D157DF" w:rsidRDefault="0030287B" w:rsidP="00B57152">
            <w:pPr>
              <w:jc w:val="center"/>
              <w:rPr>
                <w:rFonts w:ascii="Calibri" w:eastAsia="Times New Roman" w:hAnsi="Calibri" w:cs="Calibri"/>
                <w:color w:val="000000"/>
              </w:rPr>
            </w:pPr>
            <w:r>
              <w:rPr>
                <w:rFonts w:ascii="Calibri" w:hAnsi="Calibri" w:cs="Calibri"/>
                <w:color w:val="000000"/>
              </w:rPr>
              <w:t>1.97</w:t>
            </w:r>
          </w:p>
        </w:tc>
        <w:tc>
          <w:tcPr>
            <w:tcW w:w="1530" w:type="dxa"/>
            <w:tcBorders>
              <w:top w:val="single" w:sz="4" w:space="0" w:color="auto"/>
              <w:left w:val="nil"/>
              <w:bottom w:val="single" w:sz="4" w:space="0" w:color="auto"/>
              <w:right w:val="single" w:sz="4" w:space="0" w:color="auto"/>
            </w:tcBorders>
            <w:shd w:val="clear" w:color="auto" w:fill="auto"/>
            <w:vAlign w:val="bottom"/>
          </w:tcPr>
          <w:p w14:paraId="4F9BFAE3" w14:textId="36F15854" w:rsidR="0030287B" w:rsidRPr="00D157DF" w:rsidRDefault="0030287B" w:rsidP="00B57152">
            <w:pPr>
              <w:jc w:val="center"/>
              <w:rPr>
                <w:rFonts w:ascii="Calibri" w:eastAsia="Times New Roman" w:hAnsi="Calibri" w:cs="Calibri"/>
                <w:color w:val="000000"/>
              </w:rPr>
            </w:pPr>
            <w:r>
              <w:rPr>
                <w:rFonts w:ascii="Calibri" w:hAnsi="Calibri" w:cs="Calibri"/>
                <w:color w:val="000000"/>
              </w:rPr>
              <w:t>3.81%</w:t>
            </w:r>
          </w:p>
        </w:tc>
      </w:tr>
      <w:tr w:rsidR="0030287B" w:rsidRPr="00D157DF" w14:paraId="7C343EE9" w14:textId="77777777" w:rsidTr="00B57152">
        <w:trPr>
          <w:trHeight w:val="300"/>
        </w:trPr>
        <w:tc>
          <w:tcPr>
            <w:tcW w:w="7825" w:type="dxa"/>
            <w:noWrap/>
            <w:vAlign w:val="bottom"/>
            <w:hideMark/>
          </w:tcPr>
          <w:p w14:paraId="1F479012" w14:textId="31E46E73" w:rsidR="0030287B" w:rsidRPr="00D157DF" w:rsidRDefault="0030287B" w:rsidP="0030287B">
            <w:pPr>
              <w:rPr>
                <w:rFonts w:ascii="Calibri" w:eastAsia="Times New Roman" w:hAnsi="Calibri" w:cs="Calibri"/>
                <w:color w:val="000000"/>
              </w:rPr>
            </w:pPr>
            <w:r>
              <w:rPr>
                <w:rFonts w:ascii="Calibri" w:hAnsi="Calibri" w:cs="Calibri"/>
                <w:color w:val="000000"/>
              </w:rPr>
              <w:t>Increased workforce retention and competency</w:t>
            </w:r>
          </w:p>
        </w:tc>
        <w:tc>
          <w:tcPr>
            <w:tcW w:w="1350" w:type="dxa"/>
            <w:noWrap/>
            <w:vAlign w:val="bottom"/>
            <w:hideMark/>
          </w:tcPr>
          <w:p w14:paraId="176EC47B" w14:textId="688E6215" w:rsidR="0030287B" w:rsidRPr="00D157DF" w:rsidRDefault="0030287B" w:rsidP="00B57152">
            <w:pPr>
              <w:jc w:val="center"/>
              <w:rPr>
                <w:rFonts w:ascii="Calibri" w:eastAsia="Times New Roman" w:hAnsi="Calibri" w:cs="Calibri"/>
                <w:color w:val="000000"/>
              </w:rPr>
            </w:pPr>
            <w:r>
              <w:rPr>
                <w:rFonts w:ascii="Calibri" w:hAnsi="Calibri" w:cs="Calibri"/>
                <w:color w:val="000000"/>
              </w:rPr>
              <w:t>1.60</w:t>
            </w:r>
          </w:p>
        </w:tc>
        <w:tc>
          <w:tcPr>
            <w:tcW w:w="1530" w:type="dxa"/>
            <w:tcBorders>
              <w:top w:val="single" w:sz="4" w:space="0" w:color="auto"/>
              <w:left w:val="nil"/>
              <w:bottom w:val="single" w:sz="4" w:space="0" w:color="auto"/>
              <w:right w:val="single" w:sz="4" w:space="0" w:color="auto"/>
            </w:tcBorders>
            <w:shd w:val="clear" w:color="auto" w:fill="auto"/>
            <w:vAlign w:val="bottom"/>
          </w:tcPr>
          <w:p w14:paraId="0F74502B" w14:textId="099D9712" w:rsidR="0030287B" w:rsidRPr="00D157DF" w:rsidRDefault="0030287B" w:rsidP="00B57152">
            <w:pPr>
              <w:jc w:val="center"/>
              <w:rPr>
                <w:rFonts w:ascii="Calibri" w:eastAsia="Times New Roman" w:hAnsi="Calibri" w:cs="Calibri"/>
                <w:color w:val="000000"/>
              </w:rPr>
            </w:pPr>
            <w:r>
              <w:rPr>
                <w:rFonts w:ascii="Calibri" w:hAnsi="Calibri" w:cs="Calibri"/>
                <w:color w:val="000000"/>
              </w:rPr>
              <w:t>3.10%</w:t>
            </w:r>
          </w:p>
        </w:tc>
      </w:tr>
      <w:tr w:rsidR="0030287B" w:rsidRPr="00D157DF" w14:paraId="62883648" w14:textId="77777777" w:rsidTr="00B57152">
        <w:trPr>
          <w:trHeight w:val="300"/>
        </w:trPr>
        <w:tc>
          <w:tcPr>
            <w:tcW w:w="7825" w:type="dxa"/>
            <w:noWrap/>
            <w:vAlign w:val="bottom"/>
            <w:hideMark/>
          </w:tcPr>
          <w:p w14:paraId="7B5E60CF" w14:textId="49D74768" w:rsidR="0030287B" w:rsidRPr="00D157DF" w:rsidRDefault="0030287B" w:rsidP="0030287B">
            <w:pPr>
              <w:rPr>
                <w:rFonts w:ascii="Calibri" w:eastAsia="Times New Roman" w:hAnsi="Calibri" w:cs="Calibri"/>
                <w:color w:val="000000"/>
              </w:rPr>
            </w:pPr>
            <w:r>
              <w:rPr>
                <w:rFonts w:ascii="Calibri" w:hAnsi="Calibri" w:cs="Calibri"/>
                <w:color w:val="000000"/>
              </w:rPr>
              <w:t>Improved individual and household financial stability</w:t>
            </w:r>
          </w:p>
        </w:tc>
        <w:tc>
          <w:tcPr>
            <w:tcW w:w="1350" w:type="dxa"/>
            <w:noWrap/>
            <w:vAlign w:val="bottom"/>
            <w:hideMark/>
          </w:tcPr>
          <w:p w14:paraId="6EB4E241" w14:textId="2674252B" w:rsidR="0030287B" w:rsidRPr="00D157DF" w:rsidRDefault="0030287B" w:rsidP="00B57152">
            <w:pPr>
              <w:jc w:val="center"/>
              <w:rPr>
                <w:rFonts w:ascii="Calibri" w:eastAsia="Times New Roman" w:hAnsi="Calibri" w:cs="Calibri"/>
                <w:color w:val="000000"/>
              </w:rPr>
            </w:pPr>
            <w:r>
              <w:rPr>
                <w:rFonts w:ascii="Calibri" w:hAnsi="Calibri" w:cs="Calibri"/>
                <w:color w:val="000000"/>
              </w:rPr>
              <w:t>1.40</w:t>
            </w:r>
          </w:p>
        </w:tc>
        <w:tc>
          <w:tcPr>
            <w:tcW w:w="1530" w:type="dxa"/>
            <w:tcBorders>
              <w:top w:val="single" w:sz="4" w:space="0" w:color="auto"/>
              <w:left w:val="nil"/>
              <w:bottom w:val="single" w:sz="4" w:space="0" w:color="auto"/>
              <w:right w:val="single" w:sz="4" w:space="0" w:color="auto"/>
            </w:tcBorders>
            <w:shd w:val="clear" w:color="auto" w:fill="auto"/>
            <w:vAlign w:val="bottom"/>
          </w:tcPr>
          <w:p w14:paraId="2C58B799" w14:textId="12B0853E" w:rsidR="0030287B" w:rsidRPr="00D157DF" w:rsidRDefault="0030287B" w:rsidP="00B57152">
            <w:pPr>
              <w:jc w:val="center"/>
              <w:rPr>
                <w:rFonts w:ascii="Calibri" w:eastAsia="Times New Roman" w:hAnsi="Calibri" w:cs="Calibri"/>
                <w:color w:val="000000"/>
              </w:rPr>
            </w:pPr>
            <w:r>
              <w:rPr>
                <w:rFonts w:ascii="Calibri" w:hAnsi="Calibri" w:cs="Calibri"/>
                <w:color w:val="000000"/>
              </w:rPr>
              <w:t>2.71%</w:t>
            </w:r>
          </w:p>
        </w:tc>
      </w:tr>
      <w:tr w:rsidR="0030287B" w:rsidRPr="00D157DF" w14:paraId="5603B317" w14:textId="77777777" w:rsidTr="00B57152">
        <w:trPr>
          <w:trHeight w:val="300"/>
        </w:trPr>
        <w:tc>
          <w:tcPr>
            <w:tcW w:w="7825" w:type="dxa"/>
            <w:noWrap/>
            <w:vAlign w:val="bottom"/>
            <w:hideMark/>
          </w:tcPr>
          <w:p w14:paraId="1E974FDC" w14:textId="4B1BC1D0" w:rsidR="0030287B" w:rsidRPr="00D157DF" w:rsidRDefault="0030287B" w:rsidP="0030287B">
            <w:pPr>
              <w:rPr>
                <w:rFonts w:ascii="Calibri" w:eastAsia="Times New Roman" w:hAnsi="Calibri" w:cs="Calibri"/>
                <w:color w:val="000000"/>
              </w:rPr>
            </w:pPr>
            <w:r>
              <w:rPr>
                <w:rFonts w:ascii="Calibri" w:hAnsi="Calibri" w:cs="Calibri"/>
                <w:color w:val="000000"/>
              </w:rPr>
              <w:t>No condition change selected</w:t>
            </w:r>
          </w:p>
        </w:tc>
        <w:tc>
          <w:tcPr>
            <w:tcW w:w="1350" w:type="dxa"/>
            <w:noWrap/>
            <w:vAlign w:val="bottom"/>
            <w:hideMark/>
          </w:tcPr>
          <w:p w14:paraId="2DDF6D62" w14:textId="58B97891" w:rsidR="0030287B" w:rsidRPr="00D157DF" w:rsidRDefault="0030287B" w:rsidP="00B57152">
            <w:pPr>
              <w:jc w:val="center"/>
              <w:rPr>
                <w:rFonts w:ascii="Calibri" w:eastAsia="Times New Roman" w:hAnsi="Calibri" w:cs="Calibri"/>
                <w:color w:val="000000"/>
              </w:rPr>
            </w:pPr>
            <w:r>
              <w:rPr>
                <w:rFonts w:ascii="Calibri" w:hAnsi="Calibri" w:cs="Calibri"/>
                <w:color w:val="000000"/>
              </w:rPr>
              <w:t>1.00</w:t>
            </w:r>
          </w:p>
        </w:tc>
        <w:tc>
          <w:tcPr>
            <w:tcW w:w="1530" w:type="dxa"/>
            <w:tcBorders>
              <w:top w:val="single" w:sz="4" w:space="0" w:color="auto"/>
              <w:left w:val="nil"/>
              <w:bottom w:val="single" w:sz="4" w:space="0" w:color="auto"/>
              <w:right w:val="single" w:sz="4" w:space="0" w:color="auto"/>
            </w:tcBorders>
            <w:shd w:val="clear" w:color="auto" w:fill="auto"/>
            <w:vAlign w:val="bottom"/>
          </w:tcPr>
          <w:p w14:paraId="6F7426DC" w14:textId="7CE9F86E" w:rsidR="0030287B" w:rsidRPr="00D157DF" w:rsidRDefault="0030287B" w:rsidP="00B57152">
            <w:pPr>
              <w:jc w:val="center"/>
              <w:rPr>
                <w:rFonts w:ascii="Calibri" w:eastAsia="Times New Roman" w:hAnsi="Calibri" w:cs="Calibri"/>
                <w:color w:val="000000"/>
              </w:rPr>
            </w:pPr>
            <w:r>
              <w:rPr>
                <w:rFonts w:ascii="Calibri" w:hAnsi="Calibri" w:cs="Calibri"/>
                <w:color w:val="000000"/>
              </w:rPr>
              <w:t>1.94%</w:t>
            </w:r>
          </w:p>
        </w:tc>
      </w:tr>
      <w:tr w:rsidR="0030287B" w:rsidRPr="00D157DF" w14:paraId="21D68F4E" w14:textId="77777777" w:rsidTr="00B57152">
        <w:trPr>
          <w:trHeight w:val="300"/>
        </w:trPr>
        <w:tc>
          <w:tcPr>
            <w:tcW w:w="7825" w:type="dxa"/>
            <w:noWrap/>
            <w:vAlign w:val="bottom"/>
            <w:hideMark/>
          </w:tcPr>
          <w:p w14:paraId="66FA6C38" w14:textId="2E3ED286" w:rsidR="0030287B" w:rsidRPr="00D157DF" w:rsidRDefault="0030287B" w:rsidP="0030287B">
            <w:pPr>
              <w:rPr>
                <w:rFonts w:ascii="Calibri" w:eastAsia="Times New Roman" w:hAnsi="Calibri" w:cs="Calibri"/>
                <w:color w:val="000000"/>
              </w:rPr>
            </w:pPr>
            <w:r>
              <w:rPr>
                <w:rFonts w:ascii="Calibri" w:hAnsi="Calibri" w:cs="Calibri"/>
                <w:color w:val="000000"/>
              </w:rPr>
              <w:t>Increased civic engagement</w:t>
            </w:r>
          </w:p>
        </w:tc>
        <w:tc>
          <w:tcPr>
            <w:tcW w:w="1350" w:type="dxa"/>
            <w:noWrap/>
            <w:vAlign w:val="bottom"/>
            <w:hideMark/>
          </w:tcPr>
          <w:p w14:paraId="30168BA4" w14:textId="37BFF70C" w:rsidR="0030287B" w:rsidRPr="00D157DF" w:rsidRDefault="0030287B" w:rsidP="00B57152">
            <w:pPr>
              <w:jc w:val="center"/>
              <w:rPr>
                <w:rFonts w:ascii="Calibri" w:eastAsia="Times New Roman" w:hAnsi="Calibri" w:cs="Calibri"/>
                <w:color w:val="000000"/>
              </w:rPr>
            </w:pPr>
            <w:r>
              <w:rPr>
                <w:rFonts w:ascii="Calibri" w:hAnsi="Calibri" w:cs="Calibri"/>
                <w:color w:val="000000"/>
              </w:rPr>
              <w:t>0.95</w:t>
            </w:r>
          </w:p>
        </w:tc>
        <w:tc>
          <w:tcPr>
            <w:tcW w:w="1530" w:type="dxa"/>
            <w:tcBorders>
              <w:top w:val="single" w:sz="4" w:space="0" w:color="auto"/>
              <w:left w:val="nil"/>
              <w:bottom w:val="single" w:sz="4" w:space="0" w:color="auto"/>
              <w:right w:val="single" w:sz="4" w:space="0" w:color="auto"/>
            </w:tcBorders>
            <w:shd w:val="clear" w:color="auto" w:fill="auto"/>
            <w:vAlign w:val="bottom"/>
          </w:tcPr>
          <w:p w14:paraId="6BF7F09C" w14:textId="051A14C8" w:rsidR="0030287B" w:rsidRPr="00D157DF" w:rsidRDefault="0030287B" w:rsidP="00B57152">
            <w:pPr>
              <w:jc w:val="center"/>
              <w:rPr>
                <w:rFonts w:ascii="Calibri" w:eastAsia="Times New Roman" w:hAnsi="Calibri" w:cs="Calibri"/>
                <w:color w:val="000000"/>
              </w:rPr>
            </w:pPr>
            <w:r>
              <w:rPr>
                <w:rFonts w:ascii="Calibri" w:hAnsi="Calibri" w:cs="Calibri"/>
                <w:color w:val="000000"/>
              </w:rPr>
              <w:t>1.84%</w:t>
            </w:r>
          </w:p>
        </w:tc>
      </w:tr>
      <w:tr w:rsidR="0030287B" w:rsidRPr="00D157DF" w14:paraId="1C31AB3B" w14:textId="77777777" w:rsidTr="00B57152">
        <w:trPr>
          <w:trHeight w:val="300"/>
        </w:trPr>
        <w:tc>
          <w:tcPr>
            <w:tcW w:w="7825" w:type="dxa"/>
            <w:noWrap/>
            <w:vAlign w:val="bottom"/>
            <w:hideMark/>
          </w:tcPr>
          <w:p w14:paraId="3F4455EA" w14:textId="7E01B264" w:rsidR="0030287B" w:rsidRPr="00D157DF" w:rsidRDefault="0030287B" w:rsidP="0030287B">
            <w:pPr>
              <w:rPr>
                <w:rFonts w:ascii="Calibri" w:eastAsia="Times New Roman" w:hAnsi="Calibri" w:cs="Calibri"/>
                <w:color w:val="000000"/>
              </w:rPr>
            </w:pPr>
            <w:r>
              <w:rPr>
                <w:rFonts w:ascii="Calibri" w:hAnsi="Calibri" w:cs="Calibri"/>
                <w:color w:val="000000"/>
              </w:rPr>
              <w:t>Increased effective public leaders</w:t>
            </w:r>
          </w:p>
        </w:tc>
        <w:tc>
          <w:tcPr>
            <w:tcW w:w="1350" w:type="dxa"/>
            <w:noWrap/>
            <w:vAlign w:val="bottom"/>
            <w:hideMark/>
          </w:tcPr>
          <w:p w14:paraId="3BA0BCC9" w14:textId="6518C7F2" w:rsidR="0030287B" w:rsidRPr="00D157DF" w:rsidRDefault="0030287B" w:rsidP="00B57152">
            <w:pPr>
              <w:jc w:val="center"/>
              <w:rPr>
                <w:rFonts w:ascii="Calibri" w:eastAsia="Times New Roman" w:hAnsi="Calibri" w:cs="Calibri"/>
                <w:color w:val="000000"/>
              </w:rPr>
            </w:pPr>
            <w:r>
              <w:rPr>
                <w:rFonts w:ascii="Calibri" w:hAnsi="Calibri" w:cs="Calibri"/>
                <w:color w:val="000000"/>
              </w:rPr>
              <w:t>0.55</w:t>
            </w:r>
          </w:p>
        </w:tc>
        <w:tc>
          <w:tcPr>
            <w:tcW w:w="1530" w:type="dxa"/>
            <w:tcBorders>
              <w:top w:val="single" w:sz="4" w:space="0" w:color="auto"/>
              <w:left w:val="nil"/>
              <w:bottom w:val="single" w:sz="4" w:space="0" w:color="auto"/>
              <w:right w:val="single" w:sz="4" w:space="0" w:color="auto"/>
            </w:tcBorders>
            <w:shd w:val="clear" w:color="auto" w:fill="auto"/>
            <w:vAlign w:val="bottom"/>
          </w:tcPr>
          <w:p w14:paraId="20774F80" w14:textId="3EBFA7F6" w:rsidR="0030287B" w:rsidRPr="00D157DF" w:rsidRDefault="0030287B" w:rsidP="00B57152">
            <w:pPr>
              <w:jc w:val="center"/>
              <w:rPr>
                <w:rFonts w:ascii="Calibri" w:eastAsia="Times New Roman" w:hAnsi="Calibri" w:cs="Calibri"/>
                <w:color w:val="000000"/>
              </w:rPr>
            </w:pPr>
            <w:r>
              <w:rPr>
                <w:rFonts w:ascii="Calibri" w:hAnsi="Calibri" w:cs="Calibri"/>
                <w:color w:val="000000"/>
              </w:rPr>
              <w:t>1.06%</w:t>
            </w:r>
          </w:p>
        </w:tc>
      </w:tr>
      <w:tr w:rsidR="0030287B" w:rsidRPr="00D157DF" w14:paraId="54996164" w14:textId="77777777" w:rsidTr="00B57152">
        <w:trPr>
          <w:trHeight w:val="300"/>
        </w:trPr>
        <w:tc>
          <w:tcPr>
            <w:tcW w:w="7825" w:type="dxa"/>
            <w:noWrap/>
            <w:vAlign w:val="bottom"/>
            <w:hideMark/>
          </w:tcPr>
          <w:p w14:paraId="3882C615" w14:textId="397238A9" w:rsidR="0030287B" w:rsidRPr="00D157DF" w:rsidRDefault="0030287B" w:rsidP="0030287B">
            <w:pPr>
              <w:rPr>
                <w:rFonts w:ascii="Calibri" w:eastAsia="Times New Roman" w:hAnsi="Calibri" w:cs="Calibri"/>
                <w:color w:val="000000"/>
              </w:rPr>
            </w:pPr>
            <w:r>
              <w:rPr>
                <w:rFonts w:ascii="Calibri" w:hAnsi="Calibri" w:cs="Calibri"/>
                <w:color w:val="000000"/>
              </w:rPr>
              <w:t>Increased ecological sustainability of agriculture, landscapes, and forestry</w:t>
            </w:r>
          </w:p>
        </w:tc>
        <w:tc>
          <w:tcPr>
            <w:tcW w:w="1350" w:type="dxa"/>
            <w:noWrap/>
            <w:vAlign w:val="bottom"/>
            <w:hideMark/>
          </w:tcPr>
          <w:p w14:paraId="0BF5F0B1" w14:textId="6E603B3C" w:rsidR="0030287B" w:rsidRPr="00D157DF" w:rsidRDefault="0030287B" w:rsidP="00B57152">
            <w:pPr>
              <w:jc w:val="center"/>
              <w:rPr>
                <w:rFonts w:ascii="Calibri" w:eastAsia="Times New Roman" w:hAnsi="Calibri" w:cs="Calibri"/>
                <w:color w:val="000000"/>
              </w:rPr>
            </w:pPr>
            <w:r>
              <w:rPr>
                <w:rFonts w:ascii="Calibri" w:hAnsi="Calibri" w:cs="Calibri"/>
                <w:color w:val="000000"/>
              </w:rPr>
              <w:t>0.53</w:t>
            </w:r>
          </w:p>
        </w:tc>
        <w:tc>
          <w:tcPr>
            <w:tcW w:w="1530" w:type="dxa"/>
            <w:tcBorders>
              <w:top w:val="single" w:sz="4" w:space="0" w:color="auto"/>
              <w:left w:val="nil"/>
              <w:bottom w:val="single" w:sz="4" w:space="0" w:color="auto"/>
              <w:right w:val="single" w:sz="4" w:space="0" w:color="auto"/>
            </w:tcBorders>
            <w:shd w:val="clear" w:color="auto" w:fill="auto"/>
            <w:vAlign w:val="bottom"/>
          </w:tcPr>
          <w:p w14:paraId="751F80B4" w14:textId="788C4BDA" w:rsidR="0030287B" w:rsidRPr="00D157DF" w:rsidRDefault="0030287B" w:rsidP="00B57152">
            <w:pPr>
              <w:jc w:val="center"/>
              <w:rPr>
                <w:rFonts w:ascii="Calibri" w:eastAsia="Times New Roman" w:hAnsi="Calibri" w:cs="Calibri"/>
                <w:color w:val="000000"/>
              </w:rPr>
            </w:pPr>
            <w:r>
              <w:rPr>
                <w:rFonts w:ascii="Calibri" w:hAnsi="Calibri" w:cs="Calibri"/>
                <w:color w:val="000000"/>
              </w:rPr>
              <w:t>1.02%</w:t>
            </w:r>
          </w:p>
        </w:tc>
      </w:tr>
      <w:tr w:rsidR="0030287B" w:rsidRPr="00D157DF" w14:paraId="539CFF9B" w14:textId="77777777" w:rsidTr="00B57152">
        <w:trPr>
          <w:trHeight w:val="300"/>
        </w:trPr>
        <w:tc>
          <w:tcPr>
            <w:tcW w:w="7825" w:type="dxa"/>
            <w:noWrap/>
            <w:vAlign w:val="bottom"/>
            <w:hideMark/>
          </w:tcPr>
          <w:p w14:paraId="1B3A17AA" w14:textId="6ECF3D08" w:rsidR="0030287B" w:rsidRPr="00D157DF" w:rsidRDefault="0030287B" w:rsidP="0030287B">
            <w:pPr>
              <w:rPr>
                <w:rFonts w:ascii="Calibri" w:eastAsia="Times New Roman" w:hAnsi="Calibri" w:cs="Calibri"/>
                <w:color w:val="000000"/>
              </w:rPr>
            </w:pPr>
            <w:r>
              <w:rPr>
                <w:rFonts w:ascii="Calibri" w:hAnsi="Calibri" w:cs="Calibri"/>
                <w:color w:val="000000"/>
              </w:rPr>
              <w:t>Increased preparedness and resilience to extreme weather and climate change</w:t>
            </w:r>
          </w:p>
        </w:tc>
        <w:tc>
          <w:tcPr>
            <w:tcW w:w="1350" w:type="dxa"/>
            <w:noWrap/>
            <w:vAlign w:val="bottom"/>
            <w:hideMark/>
          </w:tcPr>
          <w:p w14:paraId="1EAAA289" w14:textId="6DD33928" w:rsidR="0030287B" w:rsidRPr="00D157DF" w:rsidRDefault="0030287B" w:rsidP="00B57152">
            <w:pPr>
              <w:jc w:val="center"/>
              <w:rPr>
                <w:rFonts w:ascii="Calibri" w:eastAsia="Times New Roman" w:hAnsi="Calibri" w:cs="Calibri"/>
                <w:color w:val="000000"/>
              </w:rPr>
            </w:pPr>
            <w:r>
              <w:rPr>
                <w:rFonts w:ascii="Calibri" w:hAnsi="Calibri" w:cs="Calibri"/>
                <w:color w:val="000000"/>
              </w:rPr>
              <w:t>0.53</w:t>
            </w:r>
          </w:p>
        </w:tc>
        <w:tc>
          <w:tcPr>
            <w:tcW w:w="1530" w:type="dxa"/>
            <w:tcBorders>
              <w:top w:val="single" w:sz="4" w:space="0" w:color="auto"/>
              <w:left w:val="nil"/>
              <w:bottom w:val="single" w:sz="4" w:space="0" w:color="auto"/>
              <w:right w:val="single" w:sz="4" w:space="0" w:color="auto"/>
            </w:tcBorders>
            <w:shd w:val="clear" w:color="auto" w:fill="auto"/>
            <w:vAlign w:val="bottom"/>
          </w:tcPr>
          <w:p w14:paraId="132A2A14" w14:textId="72F27298" w:rsidR="0030287B" w:rsidRPr="00D157DF" w:rsidRDefault="0030287B" w:rsidP="00B57152">
            <w:pPr>
              <w:jc w:val="center"/>
              <w:rPr>
                <w:rFonts w:ascii="Calibri" w:eastAsia="Times New Roman" w:hAnsi="Calibri" w:cs="Calibri"/>
                <w:color w:val="000000"/>
              </w:rPr>
            </w:pPr>
            <w:r>
              <w:rPr>
                <w:rFonts w:ascii="Calibri" w:hAnsi="Calibri" w:cs="Calibri"/>
                <w:color w:val="000000"/>
              </w:rPr>
              <w:t>1.02%</w:t>
            </w:r>
          </w:p>
        </w:tc>
      </w:tr>
      <w:tr w:rsidR="0030287B" w:rsidRPr="00D157DF" w14:paraId="11CA8C53" w14:textId="77777777" w:rsidTr="00B57152">
        <w:trPr>
          <w:trHeight w:val="300"/>
        </w:trPr>
        <w:tc>
          <w:tcPr>
            <w:tcW w:w="7825" w:type="dxa"/>
            <w:noWrap/>
            <w:vAlign w:val="bottom"/>
            <w:hideMark/>
          </w:tcPr>
          <w:p w14:paraId="4906BBF1" w14:textId="13DB2605" w:rsidR="0030287B" w:rsidRPr="00D157DF" w:rsidRDefault="0030287B" w:rsidP="0030287B">
            <w:pPr>
              <w:rPr>
                <w:rFonts w:ascii="Calibri" w:eastAsia="Times New Roman" w:hAnsi="Calibri" w:cs="Calibri"/>
                <w:color w:val="000000"/>
              </w:rPr>
            </w:pPr>
            <w:r>
              <w:rPr>
                <w:rFonts w:ascii="Calibri" w:hAnsi="Calibri" w:cs="Calibri"/>
                <w:color w:val="000000"/>
              </w:rPr>
              <w:t>Improved college readiness and access</w:t>
            </w:r>
          </w:p>
        </w:tc>
        <w:tc>
          <w:tcPr>
            <w:tcW w:w="1350" w:type="dxa"/>
            <w:noWrap/>
            <w:vAlign w:val="bottom"/>
            <w:hideMark/>
          </w:tcPr>
          <w:p w14:paraId="2264F634" w14:textId="721DEE2B" w:rsidR="0030287B" w:rsidRPr="00D157DF" w:rsidRDefault="0030287B" w:rsidP="00B57152">
            <w:pPr>
              <w:jc w:val="center"/>
              <w:rPr>
                <w:rFonts w:ascii="Calibri" w:eastAsia="Times New Roman" w:hAnsi="Calibri" w:cs="Calibri"/>
                <w:color w:val="000000"/>
              </w:rPr>
            </w:pPr>
            <w:r>
              <w:rPr>
                <w:rFonts w:ascii="Calibri" w:hAnsi="Calibri" w:cs="Calibri"/>
                <w:color w:val="000000"/>
              </w:rPr>
              <w:t>0.40</w:t>
            </w:r>
          </w:p>
        </w:tc>
        <w:tc>
          <w:tcPr>
            <w:tcW w:w="1530" w:type="dxa"/>
            <w:tcBorders>
              <w:top w:val="single" w:sz="4" w:space="0" w:color="auto"/>
              <w:left w:val="nil"/>
              <w:bottom w:val="single" w:sz="4" w:space="0" w:color="auto"/>
              <w:right w:val="single" w:sz="4" w:space="0" w:color="auto"/>
            </w:tcBorders>
            <w:shd w:val="clear" w:color="auto" w:fill="auto"/>
            <w:vAlign w:val="bottom"/>
          </w:tcPr>
          <w:p w14:paraId="1645E0B7" w14:textId="6C01F748" w:rsidR="0030287B" w:rsidRPr="00D157DF" w:rsidRDefault="0030287B" w:rsidP="00B57152">
            <w:pPr>
              <w:jc w:val="center"/>
              <w:rPr>
                <w:rFonts w:ascii="Calibri" w:eastAsia="Times New Roman" w:hAnsi="Calibri" w:cs="Calibri"/>
                <w:color w:val="000000"/>
              </w:rPr>
            </w:pPr>
            <w:r>
              <w:rPr>
                <w:rFonts w:ascii="Calibri" w:hAnsi="Calibri" w:cs="Calibri"/>
                <w:color w:val="000000"/>
              </w:rPr>
              <w:t>0.77%</w:t>
            </w:r>
          </w:p>
        </w:tc>
      </w:tr>
      <w:tr w:rsidR="0030287B" w:rsidRPr="00D157DF" w14:paraId="56ED289A" w14:textId="77777777" w:rsidTr="00B57152">
        <w:trPr>
          <w:trHeight w:val="300"/>
        </w:trPr>
        <w:tc>
          <w:tcPr>
            <w:tcW w:w="7825" w:type="dxa"/>
            <w:noWrap/>
            <w:vAlign w:val="bottom"/>
            <w:hideMark/>
          </w:tcPr>
          <w:p w14:paraId="2275F657" w14:textId="7FD2A384" w:rsidR="0030287B" w:rsidRPr="00D157DF" w:rsidRDefault="0030287B" w:rsidP="0030287B">
            <w:pPr>
              <w:rPr>
                <w:rFonts w:ascii="Calibri" w:eastAsia="Times New Roman" w:hAnsi="Calibri" w:cs="Calibri"/>
                <w:color w:val="000000"/>
              </w:rPr>
            </w:pPr>
            <w:r>
              <w:rPr>
                <w:rFonts w:ascii="Calibri" w:hAnsi="Calibri" w:cs="Calibri"/>
                <w:color w:val="000000"/>
              </w:rPr>
              <w:t>Improved air quality</w:t>
            </w:r>
          </w:p>
        </w:tc>
        <w:tc>
          <w:tcPr>
            <w:tcW w:w="1350" w:type="dxa"/>
            <w:noWrap/>
            <w:vAlign w:val="bottom"/>
            <w:hideMark/>
          </w:tcPr>
          <w:p w14:paraId="22782533" w14:textId="145E67B0" w:rsidR="0030287B" w:rsidRPr="00D157DF" w:rsidRDefault="0030287B" w:rsidP="00B57152">
            <w:pPr>
              <w:jc w:val="center"/>
              <w:rPr>
                <w:rFonts w:ascii="Calibri" w:eastAsia="Times New Roman" w:hAnsi="Calibri" w:cs="Calibri"/>
                <w:color w:val="000000"/>
              </w:rPr>
            </w:pPr>
            <w:r>
              <w:rPr>
                <w:rFonts w:ascii="Calibri" w:hAnsi="Calibri" w:cs="Calibri"/>
                <w:color w:val="000000"/>
              </w:rPr>
              <w:t>0.20</w:t>
            </w:r>
          </w:p>
        </w:tc>
        <w:tc>
          <w:tcPr>
            <w:tcW w:w="1530" w:type="dxa"/>
            <w:tcBorders>
              <w:top w:val="single" w:sz="4" w:space="0" w:color="auto"/>
              <w:left w:val="nil"/>
              <w:bottom w:val="single" w:sz="4" w:space="0" w:color="auto"/>
              <w:right w:val="single" w:sz="4" w:space="0" w:color="auto"/>
            </w:tcBorders>
            <w:shd w:val="clear" w:color="auto" w:fill="auto"/>
            <w:vAlign w:val="bottom"/>
          </w:tcPr>
          <w:p w14:paraId="7637D4D7" w14:textId="219CCA5F" w:rsidR="0030287B" w:rsidRPr="00D157DF" w:rsidRDefault="0030287B" w:rsidP="00B57152">
            <w:pPr>
              <w:jc w:val="center"/>
              <w:rPr>
                <w:rFonts w:ascii="Calibri" w:eastAsia="Times New Roman" w:hAnsi="Calibri" w:cs="Calibri"/>
                <w:color w:val="000000"/>
              </w:rPr>
            </w:pPr>
            <w:r>
              <w:rPr>
                <w:rFonts w:ascii="Calibri" w:hAnsi="Calibri" w:cs="Calibri"/>
                <w:color w:val="000000"/>
              </w:rPr>
              <w:t>0.39%</w:t>
            </w:r>
          </w:p>
        </w:tc>
      </w:tr>
      <w:tr w:rsidR="0030287B" w:rsidRPr="00D157DF" w14:paraId="55691239" w14:textId="77777777" w:rsidTr="00B57152">
        <w:trPr>
          <w:trHeight w:val="300"/>
        </w:trPr>
        <w:tc>
          <w:tcPr>
            <w:tcW w:w="7825" w:type="dxa"/>
            <w:noWrap/>
            <w:vAlign w:val="bottom"/>
            <w:hideMark/>
          </w:tcPr>
          <w:p w14:paraId="633B7662" w14:textId="531BD5C2" w:rsidR="0030287B" w:rsidRPr="00D157DF" w:rsidRDefault="0030287B" w:rsidP="0030287B">
            <w:pPr>
              <w:rPr>
                <w:rFonts w:ascii="Calibri" w:eastAsia="Times New Roman" w:hAnsi="Calibri" w:cs="Calibri"/>
                <w:color w:val="000000"/>
              </w:rPr>
            </w:pPr>
            <w:r>
              <w:rPr>
                <w:rFonts w:ascii="Calibri" w:hAnsi="Calibri" w:cs="Calibri"/>
                <w:color w:val="000000"/>
              </w:rPr>
              <w:t>Improved water-use efficiency</w:t>
            </w:r>
          </w:p>
        </w:tc>
        <w:tc>
          <w:tcPr>
            <w:tcW w:w="1350" w:type="dxa"/>
            <w:noWrap/>
            <w:vAlign w:val="bottom"/>
            <w:hideMark/>
          </w:tcPr>
          <w:p w14:paraId="7B3970A7" w14:textId="4D5630AC" w:rsidR="0030287B" w:rsidRPr="00D157DF" w:rsidRDefault="0030287B" w:rsidP="00B57152">
            <w:pPr>
              <w:jc w:val="center"/>
              <w:rPr>
                <w:rFonts w:ascii="Calibri" w:eastAsia="Times New Roman" w:hAnsi="Calibri" w:cs="Calibri"/>
                <w:color w:val="000000"/>
              </w:rPr>
            </w:pPr>
            <w:r>
              <w:rPr>
                <w:rFonts w:ascii="Calibri" w:hAnsi="Calibri" w:cs="Calibri"/>
                <w:color w:val="000000"/>
              </w:rPr>
              <w:t>0.20</w:t>
            </w:r>
          </w:p>
        </w:tc>
        <w:tc>
          <w:tcPr>
            <w:tcW w:w="1530" w:type="dxa"/>
            <w:tcBorders>
              <w:top w:val="single" w:sz="4" w:space="0" w:color="auto"/>
              <w:left w:val="nil"/>
              <w:bottom w:val="single" w:sz="4" w:space="0" w:color="auto"/>
              <w:right w:val="single" w:sz="4" w:space="0" w:color="auto"/>
            </w:tcBorders>
            <w:shd w:val="clear" w:color="auto" w:fill="auto"/>
            <w:vAlign w:val="bottom"/>
          </w:tcPr>
          <w:p w14:paraId="65A3BBD0" w14:textId="5BEF3E54" w:rsidR="0030287B" w:rsidRPr="00D157DF" w:rsidRDefault="0030287B" w:rsidP="00B57152">
            <w:pPr>
              <w:jc w:val="center"/>
              <w:rPr>
                <w:rFonts w:ascii="Calibri" w:eastAsia="Times New Roman" w:hAnsi="Calibri" w:cs="Calibri"/>
                <w:color w:val="000000"/>
              </w:rPr>
            </w:pPr>
            <w:r>
              <w:rPr>
                <w:rFonts w:ascii="Calibri" w:hAnsi="Calibri" w:cs="Calibri"/>
                <w:color w:val="000000"/>
              </w:rPr>
              <w:t>0.39%</w:t>
            </w:r>
          </w:p>
        </w:tc>
      </w:tr>
      <w:tr w:rsidR="0030287B" w:rsidRPr="00D157DF" w14:paraId="4BC81CA6" w14:textId="77777777" w:rsidTr="00B57152">
        <w:trPr>
          <w:trHeight w:val="300"/>
        </w:trPr>
        <w:tc>
          <w:tcPr>
            <w:tcW w:w="7825" w:type="dxa"/>
            <w:noWrap/>
            <w:vAlign w:val="bottom"/>
            <w:hideMark/>
          </w:tcPr>
          <w:p w14:paraId="3AECF19E" w14:textId="4D1CC124" w:rsidR="0030287B" w:rsidRPr="00D157DF" w:rsidRDefault="0030287B" w:rsidP="0030287B">
            <w:pPr>
              <w:rPr>
                <w:rFonts w:ascii="Calibri" w:eastAsia="Times New Roman" w:hAnsi="Calibri" w:cs="Calibri"/>
                <w:color w:val="000000"/>
              </w:rPr>
            </w:pPr>
            <w:r>
              <w:rPr>
                <w:rFonts w:ascii="Calibri" w:hAnsi="Calibri" w:cs="Calibri"/>
                <w:color w:val="000000"/>
              </w:rPr>
              <w:t>Improved management and use of land</w:t>
            </w:r>
          </w:p>
        </w:tc>
        <w:tc>
          <w:tcPr>
            <w:tcW w:w="1350" w:type="dxa"/>
            <w:noWrap/>
            <w:vAlign w:val="bottom"/>
            <w:hideMark/>
          </w:tcPr>
          <w:p w14:paraId="2EFE1D3B" w14:textId="60DE609D" w:rsidR="0030287B" w:rsidRPr="00D157DF" w:rsidRDefault="0030287B" w:rsidP="00B57152">
            <w:pPr>
              <w:jc w:val="center"/>
              <w:rPr>
                <w:rFonts w:ascii="Calibri" w:eastAsia="Times New Roman" w:hAnsi="Calibri" w:cs="Calibri"/>
                <w:color w:val="000000"/>
              </w:rPr>
            </w:pPr>
            <w:r>
              <w:rPr>
                <w:rFonts w:ascii="Calibri" w:hAnsi="Calibri" w:cs="Calibri"/>
                <w:color w:val="000000"/>
              </w:rPr>
              <w:t>0.13</w:t>
            </w:r>
          </w:p>
        </w:tc>
        <w:tc>
          <w:tcPr>
            <w:tcW w:w="1530" w:type="dxa"/>
            <w:tcBorders>
              <w:top w:val="single" w:sz="4" w:space="0" w:color="auto"/>
              <w:left w:val="nil"/>
              <w:bottom w:val="single" w:sz="4" w:space="0" w:color="auto"/>
              <w:right w:val="single" w:sz="4" w:space="0" w:color="auto"/>
            </w:tcBorders>
            <w:shd w:val="clear" w:color="auto" w:fill="auto"/>
            <w:vAlign w:val="bottom"/>
          </w:tcPr>
          <w:p w14:paraId="65B42A50" w14:textId="2456669B" w:rsidR="0030287B" w:rsidRPr="00D157DF" w:rsidRDefault="0030287B" w:rsidP="00B57152">
            <w:pPr>
              <w:jc w:val="center"/>
              <w:rPr>
                <w:rFonts w:ascii="Calibri" w:eastAsia="Times New Roman" w:hAnsi="Calibri" w:cs="Calibri"/>
                <w:color w:val="000000"/>
              </w:rPr>
            </w:pPr>
            <w:r>
              <w:rPr>
                <w:rFonts w:ascii="Calibri" w:hAnsi="Calibri" w:cs="Calibri"/>
                <w:color w:val="000000"/>
              </w:rPr>
              <w:t>0.24%</w:t>
            </w:r>
          </w:p>
        </w:tc>
      </w:tr>
      <w:tr w:rsidR="0030287B" w:rsidRPr="00D157DF" w14:paraId="047FA4BE" w14:textId="77777777" w:rsidTr="00B57152">
        <w:trPr>
          <w:trHeight w:val="300"/>
        </w:trPr>
        <w:tc>
          <w:tcPr>
            <w:tcW w:w="7825" w:type="dxa"/>
            <w:noWrap/>
            <w:vAlign w:val="bottom"/>
            <w:hideMark/>
          </w:tcPr>
          <w:p w14:paraId="56FFE11F" w14:textId="3792BF4E" w:rsidR="0030287B" w:rsidRPr="00D157DF" w:rsidRDefault="0030287B" w:rsidP="0030287B">
            <w:pPr>
              <w:rPr>
                <w:rFonts w:ascii="Calibri" w:eastAsia="Times New Roman" w:hAnsi="Calibri" w:cs="Calibri"/>
                <w:color w:val="000000"/>
              </w:rPr>
            </w:pPr>
            <w:r>
              <w:rPr>
                <w:rFonts w:ascii="Calibri" w:hAnsi="Calibri" w:cs="Calibri"/>
                <w:color w:val="000000"/>
              </w:rPr>
              <w:t>Enhanced community economic development</w:t>
            </w:r>
          </w:p>
        </w:tc>
        <w:tc>
          <w:tcPr>
            <w:tcW w:w="1350" w:type="dxa"/>
            <w:noWrap/>
            <w:vAlign w:val="bottom"/>
            <w:hideMark/>
          </w:tcPr>
          <w:p w14:paraId="316C53C7" w14:textId="3B188C49" w:rsidR="0030287B" w:rsidRPr="00D157DF" w:rsidRDefault="0030287B" w:rsidP="00B57152">
            <w:pPr>
              <w:jc w:val="center"/>
              <w:rPr>
                <w:rFonts w:ascii="Calibri" w:eastAsia="Times New Roman" w:hAnsi="Calibri" w:cs="Calibri"/>
                <w:color w:val="000000"/>
              </w:rPr>
            </w:pPr>
            <w:r>
              <w:rPr>
                <w:rFonts w:ascii="Calibri" w:hAnsi="Calibri" w:cs="Calibri"/>
                <w:color w:val="000000"/>
              </w:rPr>
              <w:t>0.05</w:t>
            </w:r>
          </w:p>
        </w:tc>
        <w:tc>
          <w:tcPr>
            <w:tcW w:w="1530" w:type="dxa"/>
            <w:tcBorders>
              <w:top w:val="single" w:sz="4" w:space="0" w:color="auto"/>
              <w:left w:val="nil"/>
              <w:bottom w:val="single" w:sz="4" w:space="0" w:color="auto"/>
              <w:right w:val="single" w:sz="4" w:space="0" w:color="auto"/>
            </w:tcBorders>
            <w:shd w:val="clear" w:color="auto" w:fill="auto"/>
            <w:vAlign w:val="bottom"/>
          </w:tcPr>
          <w:p w14:paraId="23D6DA41" w14:textId="1E5F72CF" w:rsidR="0030287B" w:rsidRPr="00D157DF" w:rsidRDefault="0030287B" w:rsidP="00B57152">
            <w:pPr>
              <w:jc w:val="center"/>
              <w:rPr>
                <w:rFonts w:ascii="Calibri" w:eastAsia="Times New Roman" w:hAnsi="Calibri" w:cs="Calibri"/>
                <w:color w:val="000000"/>
              </w:rPr>
            </w:pPr>
            <w:r>
              <w:rPr>
                <w:rFonts w:ascii="Calibri" w:hAnsi="Calibri" w:cs="Calibri"/>
                <w:color w:val="000000"/>
              </w:rPr>
              <w:t>0.10%</w:t>
            </w:r>
          </w:p>
        </w:tc>
      </w:tr>
      <w:tr w:rsidR="0030287B" w:rsidRPr="00D157DF" w14:paraId="4F593798" w14:textId="77777777" w:rsidTr="00B57152">
        <w:trPr>
          <w:trHeight w:val="300"/>
        </w:trPr>
        <w:tc>
          <w:tcPr>
            <w:tcW w:w="7825" w:type="dxa"/>
            <w:noWrap/>
            <w:vAlign w:val="bottom"/>
            <w:hideMark/>
          </w:tcPr>
          <w:p w14:paraId="2FDFB82F" w14:textId="3847DDEC" w:rsidR="0030287B" w:rsidRPr="0030287B" w:rsidRDefault="0030287B" w:rsidP="0030287B">
            <w:pPr>
              <w:rPr>
                <w:rFonts w:ascii="Calibri" w:eastAsia="Times New Roman" w:hAnsi="Calibri" w:cs="Calibri"/>
                <w:b/>
                <w:color w:val="000000"/>
              </w:rPr>
            </w:pPr>
            <w:r>
              <w:rPr>
                <w:rFonts w:ascii="Calibri" w:eastAsia="Times New Roman" w:hAnsi="Calibri" w:cs="Calibri"/>
                <w:b/>
                <w:color w:val="000000"/>
              </w:rPr>
              <w:t>Total</w:t>
            </w:r>
          </w:p>
        </w:tc>
        <w:tc>
          <w:tcPr>
            <w:tcW w:w="1350" w:type="dxa"/>
            <w:noWrap/>
            <w:vAlign w:val="bottom"/>
            <w:hideMark/>
          </w:tcPr>
          <w:p w14:paraId="34A9AE87" w14:textId="74D5A3A9" w:rsidR="0030287B" w:rsidRPr="00D157DF" w:rsidRDefault="0030287B" w:rsidP="00B57152">
            <w:pPr>
              <w:jc w:val="center"/>
              <w:rPr>
                <w:rFonts w:ascii="Calibri" w:eastAsia="Times New Roman" w:hAnsi="Calibri" w:cs="Calibri"/>
                <w:color w:val="000000"/>
              </w:rPr>
            </w:pPr>
            <w:r>
              <w:rPr>
                <w:rFonts w:ascii="Calibri" w:hAnsi="Calibri" w:cs="Calibri"/>
                <w:b/>
                <w:bCs/>
                <w:color w:val="000000"/>
              </w:rPr>
              <w:t>51.65</w:t>
            </w:r>
          </w:p>
        </w:tc>
        <w:tc>
          <w:tcPr>
            <w:tcW w:w="1530" w:type="dxa"/>
            <w:tcBorders>
              <w:top w:val="single" w:sz="4" w:space="0" w:color="auto"/>
              <w:left w:val="nil"/>
              <w:bottom w:val="single" w:sz="4" w:space="0" w:color="auto"/>
              <w:right w:val="single" w:sz="4" w:space="0" w:color="auto"/>
            </w:tcBorders>
            <w:shd w:val="clear" w:color="auto" w:fill="auto"/>
            <w:vAlign w:val="bottom"/>
          </w:tcPr>
          <w:p w14:paraId="6C994782" w14:textId="2CD81BB0" w:rsidR="0030287B" w:rsidRPr="00D157DF" w:rsidRDefault="00512627" w:rsidP="00B57152">
            <w:pPr>
              <w:jc w:val="center"/>
              <w:rPr>
                <w:rFonts w:ascii="Calibri" w:eastAsia="Times New Roman" w:hAnsi="Calibri" w:cs="Calibri"/>
                <w:color w:val="000000"/>
              </w:rPr>
            </w:pPr>
            <w:r>
              <w:rPr>
                <w:rFonts w:ascii="Calibri" w:hAnsi="Calibri" w:cs="Calibri"/>
                <w:color w:val="000000"/>
              </w:rPr>
              <w:t>100</w:t>
            </w:r>
            <w:r w:rsidR="0030287B">
              <w:rPr>
                <w:rFonts w:ascii="Calibri" w:hAnsi="Calibri" w:cs="Calibri"/>
                <w:color w:val="000000"/>
              </w:rPr>
              <w:t>%</w:t>
            </w:r>
          </w:p>
        </w:tc>
      </w:tr>
    </w:tbl>
    <w:p w14:paraId="6FA82DF8" w14:textId="0ABA3AFE" w:rsidR="00941A85" w:rsidRDefault="00941A85" w:rsidP="009D3759">
      <w:pPr>
        <w:spacing w:after="0" w:line="240" w:lineRule="auto"/>
      </w:pPr>
    </w:p>
    <w:p w14:paraId="2575CB43" w14:textId="08E7FF5D" w:rsidR="00482F7C" w:rsidRDefault="00482F7C" w:rsidP="009D3759">
      <w:pPr>
        <w:spacing w:after="0" w:line="240" w:lineRule="auto"/>
      </w:pPr>
    </w:p>
    <w:p w14:paraId="473C3746" w14:textId="3A1AA041" w:rsidR="00482F7C" w:rsidRDefault="00482F7C" w:rsidP="009D3759">
      <w:pPr>
        <w:spacing w:after="0" w:line="240" w:lineRule="auto"/>
      </w:pPr>
    </w:p>
    <w:p w14:paraId="2A82B26F" w14:textId="7A99B323" w:rsidR="00482F7C" w:rsidRDefault="00482F7C" w:rsidP="009D3759">
      <w:pPr>
        <w:spacing w:after="0" w:line="240" w:lineRule="auto"/>
      </w:pPr>
    </w:p>
    <w:p w14:paraId="757A2C5D" w14:textId="428AD12D" w:rsidR="00482F7C" w:rsidRDefault="00482F7C" w:rsidP="009D3759">
      <w:pPr>
        <w:spacing w:after="0" w:line="240" w:lineRule="auto"/>
      </w:pPr>
    </w:p>
    <w:p w14:paraId="62878FF9" w14:textId="50709C7A" w:rsidR="00482F7C" w:rsidRDefault="00482F7C" w:rsidP="009D3759">
      <w:pPr>
        <w:spacing w:after="0" w:line="240" w:lineRule="auto"/>
      </w:pPr>
    </w:p>
    <w:p w14:paraId="6D3F2757" w14:textId="58DD11DD" w:rsidR="00482F7C" w:rsidRPr="009D3759" w:rsidRDefault="00482F7C" w:rsidP="009D3759">
      <w:pPr>
        <w:spacing w:after="0" w:line="240" w:lineRule="auto"/>
      </w:pPr>
    </w:p>
    <w:p w14:paraId="0987CD04" w14:textId="2D4FBB01" w:rsidR="00B57152" w:rsidRDefault="00B57152" w:rsidP="00B57152">
      <w:pPr>
        <w:rPr>
          <w:b/>
          <w:sz w:val="28"/>
        </w:rPr>
      </w:pPr>
      <w:r>
        <w:rPr>
          <w:b/>
          <w:sz w:val="28"/>
        </w:rPr>
        <w:t xml:space="preserve">UC </w:t>
      </w:r>
      <w:r w:rsidRPr="0030287B">
        <w:rPr>
          <w:b/>
          <w:sz w:val="28"/>
        </w:rPr>
        <w:t>Cal</w:t>
      </w:r>
      <w:r>
        <w:rPr>
          <w:b/>
          <w:sz w:val="28"/>
        </w:rPr>
        <w:t xml:space="preserve">ifornia Naturalist </w:t>
      </w:r>
      <w:r w:rsidRPr="0030287B">
        <w:rPr>
          <w:b/>
          <w:sz w:val="28"/>
        </w:rPr>
        <w:t>Program</w:t>
      </w:r>
    </w:p>
    <w:tbl>
      <w:tblPr>
        <w:tblStyle w:val="TableGrid"/>
        <w:tblW w:w="10705" w:type="dxa"/>
        <w:tblLook w:val="04A0" w:firstRow="1" w:lastRow="0" w:firstColumn="1" w:lastColumn="0" w:noHBand="0" w:noVBand="1"/>
      </w:tblPr>
      <w:tblGrid>
        <w:gridCol w:w="7825"/>
        <w:gridCol w:w="1350"/>
        <w:gridCol w:w="1530"/>
      </w:tblGrid>
      <w:tr w:rsidR="00B57152" w14:paraId="2E406E81" w14:textId="77777777" w:rsidTr="00B57152">
        <w:tc>
          <w:tcPr>
            <w:tcW w:w="7825" w:type="dxa"/>
            <w:shd w:val="clear" w:color="auto" w:fill="D9D9D9" w:themeFill="background1" w:themeFillShade="D9"/>
          </w:tcPr>
          <w:p w14:paraId="39D0C1F5" w14:textId="77777777" w:rsidR="00B57152" w:rsidRPr="00D157DF" w:rsidRDefault="00B57152" w:rsidP="00B57152">
            <w:pPr>
              <w:rPr>
                <w:b/>
              </w:rPr>
            </w:pPr>
            <w:r>
              <w:rPr>
                <w:b/>
              </w:rPr>
              <w:t>Condition Change</w:t>
            </w:r>
          </w:p>
        </w:tc>
        <w:tc>
          <w:tcPr>
            <w:tcW w:w="1350" w:type="dxa"/>
            <w:shd w:val="clear" w:color="auto" w:fill="D9D9D9" w:themeFill="background1" w:themeFillShade="D9"/>
          </w:tcPr>
          <w:p w14:paraId="18ADB3FD" w14:textId="77777777" w:rsidR="00B57152" w:rsidRPr="00D157DF" w:rsidRDefault="00B57152" w:rsidP="00B57152">
            <w:pPr>
              <w:jc w:val="center"/>
              <w:rPr>
                <w:b/>
              </w:rPr>
            </w:pPr>
            <w:r>
              <w:rPr>
                <w:b/>
              </w:rPr>
              <w:t>FTE</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5ADEBE89" w14:textId="77777777" w:rsidR="00B57152" w:rsidRPr="00D157DF" w:rsidRDefault="00B57152" w:rsidP="00B57152">
            <w:pPr>
              <w:jc w:val="center"/>
              <w:rPr>
                <w:b/>
              </w:rPr>
            </w:pPr>
            <w:r w:rsidRPr="00D157DF">
              <w:rPr>
                <w:rFonts w:ascii="Calibri" w:hAnsi="Calibri" w:cs="Calibri"/>
                <w:b/>
                <w:color w:val="000000"/>
              </w:rPr>
              <w:t>% effort</w:t>
            </w:r>
          </w:p>
        </w:tc>
      </w:tr>
      <w:tr w:rsidR="00B57152" w:rsidRPr="00D157DF" w14:paraId="0FE8EEE1" w14:textId="77777777" w:rsidTr="00B57152">
        <w:trPr>
          <w:trHeight w:val="300"/>
        </w:trPr>
        <w:tc>
          <w:tcPr>
            <w:tcW w:w="7825" w:type="dxa"/>
            <w:noWrap/>
            <w:vAlign w:val="bottom"/>
            <w:hideMark/>
          </w:tcPr>
          <w:p w14:paraId="78DC1171" w14:textId="004CC10A" w:rsidR="00B57152" w:rsidRPr="00D157DF" w:rsidRDefault="00B57152" w:rsidP="00B57152">
            <w:pPr>
              <w:rPr>
                <w:rFonts w:ascii="Calibri" w:eastAsia="Times New Roman" w:hAnsi="Calibri" w:cs="Calibri"/>
                <w:color w:val="000000"/>
              </w:rPr>
            </w:pPr>
            <w:r>
              <w:rPr>
                <w:rFonts w:ascii="Calibri" w:hAnsi="Calibri" w:cs="Calibri"/>
                <w:color w:val="000000"/>
              </w:rPr>
              <w:t>Increased civic engagement</w:t>
            </w:r>
          </w:p>
        </w:tc>
        <w:tc>
          <w:tcPr>
            <w:tcW w:w="1350" w:type="dxa"/>
            <w:noWrap/>
            <w:vAlign w:val="bottom"/>
            <w:hideMark/>
          </w:tcPr>
          <w:p w14:paraId="2D96204D" w14:textId="723E2050" w:rsidR="00B57152" w:rsidRPr="00D157DF" w:rsidRDefault="00B57152" w:rsidP="00B57152">
            <w:pPr>
              <w:jc w:val="center"/>
              <w:rPr>
                <w:rFonts w:ascii="Calibri" w:eastAsia="Times New Roman" w:hAnsi="Calibri" w:cs="Calibri"/>
                <w:color w:val="000000"/>
              </w:rPr>
            </w:pPr>
            <w:r>
              <w:rPr>
                <w:rFonts w:ascii="Calibri" w:hAnsi="Calibri" w:cs="Calibri"/>
                <w:color w:val="000000"/>
              </w:rPr>
              <w:t>0.80</w:t>
            </w:r>
          </w:p>
        </w:tc>
        <w:tc>
          <w:tcPr>
            <w:tcW w:w="1530" w:type="dxa"/>
            <w:tcBorders>
              <w:top w:val="single" w:sz="4" w:space="0" w:color="auto"/>
              <w:left w:val="nil"/>
              <w:bottom w:val="single" w:sz="4" w:space="0" w:color="auto"/>
              <w:right w:val="single" w:sz="4" w:space="0" w:color="auto"/>
            </w:tcBorders>
            <w:shd w:val="clear" w:color="auto" w:fill="auto"/>
            <w:vAlign w:val="bottom"/>
          </w:tcPr>
          <w:p w14:paraId="7361F460" w14:textId="19F1E1F0" w:rsidR="00B57152" w:rsidRPr="00D157DF" w:rsidRDefault="00B57152" w:rsidP="00B57152">
            <w:pPr>
              <w:jc w:val="center"/>
              <w:rPr>
                <w:rFonts w:ascii="Calibri" w:eastAsia="Times New Roman" w:hAnsi="Calibri" w:cs="Calibri"/>
                <w:color w:val="000000"/>
              </w:rPr>
            </w:pPr>
            <w:r>
              <w:rPr>
                <w:rFonts w:ascii="Calibri" w:hAnsi="Calibri" w:cs="Calibri"/>
                <w:color w:val="000000"/>
              </w:rPr>
              <w:t>26.67%</w:t>
            </w:r>
          </w:p>
        </w:tc>
      </w:tr>
      <w:tr w:rsidR="00B57152" w:rsidRPr="00D157DF" w14:paraId="4F022595" w14:textId="77777777" w:rsidTr="00B57152">
        <w:trPr>
          <w:trHeight w:val="300"/>
        </w:trPr>
        <w:tc>
          <w:tcPr>
            <w:tcW w:w="7825" w:type="dxa"/>
            <w:noWrap/>
            <w:vAlign w:val="bottom"/>
            <w:hideMark/>
          </w:tcPr>
          <w:p w14:paraId="7620E5B5" w14:textId="06EE4CBC" w:rsidR="00B57152" w:rsidRPr="00D157DF" w:rsidRDefault="00B57152" w:rsidP="00B57152">
            <w:pPr>
              <w:rPr>
                <w:rFonts w:ascii="Calibri" w:eastAsia="Times New Roman" w:hAnsi="Calibri" w:cs="Calibri"/>
                <w:color w:val="000000"/>
              </w:rPr>
            </w:pPr>
            <w:r>
              <w:rPr>
                <w:rFonts w:ascii="Calibri" w:hAnsi="Calibri" w:cs="Calibri"/>
                <w:color w:val="000000"/>
              </w:rPr>
              <w:t>Improved water-use efficiency</w:t>
            </w:r>
          </w:p>
        </w:tc>
        <w:tc>
          <w:tcPr>
            <w:tcW w:w="1350" w:type="dxa"/>
            <w:noWrap/>
            <w:vAlign w:val="bottom"/>
            <w:hideMark/>
          </w:tcPr>
          <w:p w14:paraId="671944E4" w14:textId="1CF17100" w:rsidR="00B57152" w:rsidRPr="00D157DF" w:rsidRDefault="00B57152" w:rsidP="00B57152">
            <w:pPr>
              <w:jc w:val="center"/>
              <w:rPr>
                <w:rFonts w:ascii="Calibri" w:eastAsia="Times New Roman" w:hAnsi="Calibri" w:cs="Calibri"/>
                <w:color w:val="000000"/>
              </w:rPr>
            </w:pPr>
            <w:r>
              <w:rPr>
                <w:rFonts w:ascii="Calibri" w:hAnsi="Calibri" w:cs="Calibri"/>
                <w:color w:val="000000"/>
              </w:rPr>
              <w:t>0.40</w:t>
            </w:r>
          </w:p>
        </w:tc>
        <w:tc>
          <w:tcPr>
            <w:tcW w:w="1530" w:type="dxa"/>
            <w:tcBorders>
              <w:top w:val="single" w:sz="4" w:space="0" w:color="auto"/>
              <w:left w:val="nil"/>
              <w:bottom w:val="single" w:sz="4" w:space="0" w:color="auto"/>
              <w:right w:val="single" w:sz="4" w:space="0" w:color="auto"/>
            </w:tcBorders>
            <w:shd w:val="clear" w:color="auto" w:fill="auto"/>
            <w:vAlign w:val="bottom"/>
          </w:tcPr>
          <w:p w14:paraId="4F74CDA5" w14:textId="1DFBAF93" w:rsidR="00B57152" w:rsidRPr="00D157DF" w:rsidRDefault="00B57152" w:rsidP="00B57152">
            <w:pPr>
              <w:jc w:val="center"/>
              <w:rPr>
                <w:rFonts w:ascii="Calibri" w:eastAsia="Times New Roman" w:hAnsi="Calibri" w:cs="Calibri"/>
                <w:color w:val="000000"/>
              </w:rPr>
            </w:pPr>
            <w:r>
              <w:rPr>
                <w:rFonts w:ascii="Calibri" w:hAnsi="Calibri" w:cs="Calibri"/>
                <w:color w:val="000000"/>
              </w:rPr>
              <w:t>13.33%</w:t>
            </w:r>
          </w:p>
        </w:tc>
      </w:tr>
      <w:tr w:rsidR="00B57152" w:rsidRPr="00D157DF" w14:paraId="431BAD1E" w14:textId="77777777" w:rsidTr="00B57152">
        <w:trPr>
          <w:trHeight w:val="300"/>
        </w:trPr>
        <w:tc>
          <w:tcPr>
            <w:tcW w:w="7825" w:type="dxa"/>
            <w:noWrap/>
            <w:vAlign w:val="bottom"/>
            <w:hideMark/>
          </w:tcPr>
          <w:p w14:paraId="20689B86" w14:textId="0E92D03C" w:rsidR="00B57152" w:rsidRPr="00D157DF" w:rsidRDefault="00B57152" w:rsidP="00B57152">
            <w:pPr>
              <w:rPr>
                <w:rFonts w:ascii="Calibri" w:eastAsia="Times New Roman" w:hAnsi="Calibri" w:cs="Calibri"/>
                <w:color w:val="000000"/>
              </w:rPr>
            </w:pPr>
            <w:r>
              <w:rPr>
                <w:rFonts w:ascii="Calibri" w:hAnsi="Calibri" w:cs="Calibri"/>
                <w:color w:val="000000"/>
              </w:rPr>
              <w:t>Increased ecological sustainability of agriculture, landscapes, and forestry</w:t>
            </w:r>
          </w:p>
        </w:tc>
        <w:tc>
          <w:tcPr>
            <w:tcW w:w="1350" w:type="dxa"/>
            <w:noWrap/>
            <w:vAlign w:val="bottom"/>
            <w:hideMark/>
          </w:tcPr>
          <w:p w14:paraId="682327B6" w14:textId="30DA17AB" w:rsidR="00B57152" w:rsidRPr="00D157DF" w:rsidRDefault="00B57152" w:rsidP="00B57152">
            <w:pPr>
              <w:jc w:val="center"/>
              <w:rPr>
                <w:rFonts w:ascii="Calibri" w:eastAsia="Times New Roman" w:hAnsi="Calibri" w:cs="Calibri"/>
                <w:color w:val="000000"/>
              </w:rPr>
            </w:pPr>
            <w:r>
              <w:rPr>
                <w:rFonts w:ascii="Calibri" w:hAnsi="Calibri" w:cs="Calibri"/>
                <w:color w:val="000000"/>
              </w:rPr>
              <w:t>0.40</w:t>
            </w:r>
          </w:p>
        </w:tc>
        <w:tc>
          <w:tcPr>
            <w:tcW w:w="1530" w:type="dxa"/>
            <w:tcBorders>
              <w:top w:val="single" w:sz="4" w:space="0" w:color="auto"/>
              <w:left w:val="nil"/>
              <w:bottom w:val="single" w:sz="4" w:space="0" w:color="auto"/>
              <w:right w:val="single" w:sz="4" w:space="0" w:color="auto"/>
            </w:tcBorders>
            <w:shd w:val="clear" w:color="auto" w:fill="auto"/>
            <w:vAlign w:val="bottom"/>
          </w:tcPr>
          <w:p w14:paraId="27B76EA0" w14:textId="356FB201" w:rsidR="00B57152" w:rsidRPr="00D157DF" w:rsidRDefault="00B57152" w:rsidP="00B57152">
            <w:pPr>
              <w:jc w:val="center"/>
              <w:rPr>
                <w:rFonts w:ascii="Calibri" w:eastAsia="Times New Roman" w:hAnsi="Calibri" w:cs="Calibri"/>
                <w:color w:val="000000"/>
              </w:rPr>
            </w:pPr>
            <w:r>
              <w:rPr>
                <w:rFonts w:ascii="Calibri" w:hAnsi="Calibri" w:cs="Calibri"/>
                <w:color w:val="000000"/>
              </w:rPr>
              <w:t>13.33%</w:t>
            </w:r>
          </w:p>
        </w:tc>
      </w:tr>
      <w:tr w:rsidR="00B57152" w:rsidRPr="00D157DF" w14:paraId="02C2AD4A" w14:textId="77777777" w:rsidTr="00B57152">
        <w:trPr>
          <w:trHeight w:val="300"/>
        </w:trPr>
        <w:tc>
          <w:tcPr>
            <w:tcW w:w="7825" w:type="dxa"/>
            <w:noWrap/>
            <w:vAlign w:val="bottom"/>
            <w:hideMark/>
          </w:tcPr>
          <w:p w14:paraId="17CD2C32" w14:textId="16A81608" w:rsidR="00B57152" w:rsidRPr="00D157DF" w:rsidRDefault="00B57152" w:rsidP="00B57152">
            <w:pPr>
              <w:rPr>
                <w:rFonts w:ascii="Calibri" w:eastAsia="Times New Roman" w:hAnsi="Calibri" w:cs="Calibri"/>
                <w:color w:val="000000"/>
              </w:rPr>
            </w:pPr>
            <w:r>
              <w:rPr>
                <w:rFonts w:ascii="Calibri" w:hAnsi="Calibri" w:cs="Calibri"/>
                <w:color w:val="000000"/>
              </w:rPr>
              <w:t>Increased preparedness and resilience to extreme weather and climate change</w:t>
            </w:r>
          </w:p>
        </w:tc>
        <w:tc>
          <w:tcPr>
            <w:tcW w:w="1350" w:type="dxa"/>
            <w:noWrap/>
            <w:vAlign w:val="bottom"/>
            <w:hideMark/>
          </w:tcPr>
          <w:p w14:paraId="35253AE7" w14:textId="4AEDDBFF" w:rsidR="00B57152" w:rsidRPr="00D157DF" w:rsidRDefault="00B57152" w:rsidP="00B57152">
            <w:pPr>
              <w:jc w:val="center"/>
              <w:rPr>
                <w:rFonts w:ascii="Calibri" w:eastAsia="Times New Roman" w:hAnsi="Calibri" w:cs="Calibri"/>
                <w:color w:val="000000"/>
              </w:rPr>
            </w:pPr>
            <w:r>
              <w:rPr>
                <w:rFonts w:ascii="Calibri" w:hAnsi="Calibri" w:cs="Calibri"/>
                <w:color w:val="000000"/>
              </w:rPr>
              <w:t>0.40</w:t>
            </w:r>
          </w:p>
        </w:tc>
        <w:tc>
          <w:tcPr>
            <w:tcW w:w="1530" w:type="dxa"/>
            <w:tcBorders>
              <w:top w:val="single" w:sz="4" w:space="0" w:color="auto"/>
              <w:left w:val="nil"/>
              <w:bottom w:val="single" w:sz="4" w:space="0" w:color="auto"/>
              <w:right w:val="single" w:sz="4" w:space="0" w:color="auto"/>
            </w:tcBorders>
            <w:shd w:val="clear" w:color="auto" w:fill="auto"/>
            <w:vAlign w:val="bottom"/>
          </w:tcPr>
          <w:p w14:paraId="7051875B" w14:textId="68C8F6F8" w:rsidR="00B57152" w:rsidRPr="00D157DF" w:rsidRDefault="00B57152" w:rsidP="00B57152">
            <w:pPr>
              <w:jc w:val="center"/>
              <w:rPr>
                <w:rFonts w:ascii="Calibri" w:eastAsia="Times New Roman" w:hAnsi="Calibri" w:cs="Calibri"/>
                <w:color w:val="000000"/>
              </w:rPr>
            </w:pPr>
            <w:r>
              <w:rPr>
                <w:rFonts w:ascii="Calibri" w:hAnsi="Calibri" w:cs="Calibri"/>
                <w:color w:val="000000"/>
              </w:rPr>
              <w:t>13.33%</w:t>
            </w:r>
          </w:p>
        </w:tc>
      </w:tr>
      <w:tr w:rsidR="00B57152" w:rsidRPr="00D157DF" w14:paraId="1B2177E9" w14:textId="77777777" w:rsidTr="00B57152">
        <w:trPr>
          <w:trHeight w:val="300"/>
        </w:trPr>
        <w:tc>
          <w:tcPr>
            <w:tcW w:w="7825" w:type="dxa"/>
            <w:noWrap/>
            <w:vAlign w:val="bottom"/>
            <w:hideMark/>
          </w:tcPr>
          <w:p w14:paraId="017EB3D9" w14:textId="188AC499" w:rsidR="00B57152" w:rsidRPr="00D157DF" w:rsidRDefault="00B57152" w:rsidP="00B57152">
            <w:pPr>
              <w:rPr>
                <w:rFonts w:ascii="Calibri" w:eastAsia="Times New Roman" w:hAnsi="Calibri" w:cs="Calibri"/>
                <w:color w:val="000000"/>
              </w:rPr>
            </w:pPr>
            <w:r>
              <w:rPr>
                <w:rFonts w:ascii="Calibri" w:hAnsi="Calibri" w:cs="Calibri"/>
                <w:color w:val="000000"/>
              </w:rPr>
              <w:t>Increased workforce retention and competency</w:t>
            </w:r>
          </w:p>
        </w:tc>
        <w:tc>
          <w:tcPr>
            <w:tcW w:w="1350" w:type="dxa"/>
            <w:noWrap/>
            <w:vAlign w:val="bottom"/>
            <w:hideMark/>
          </w:tcPr>
          <w:p w14:paraId="74C635A4" w14:textId="384312F2" w:rsidR="00B57152" w:rsidRPr="00D157DF" w:rsidRDefault="00B57152" w:rsidP="00B57152">
            <w:pPr>
              <w:jc w:val="center"/>
              <w:rPr>
                <w:rFonts w:ascii="Calibri" w:eastAsia="Times New Roman" w:hAnsi="Calibri" w:cs="Calibri"/>
                <w:color w:val="000000"/>
              </w:rPr>
            </w:pPr>
            <w:r>
              <w:rPr>
                <w:rFonts w:ascii="Calibri" w:hAnsi="Calibri" w:cs="Calibri"/>
                <w:color w:val="000000"/>
              </w:rPr>
              <w:t>0.40</w:t>
            </w:r>
          </w:p>
        </w:tc>
        <w:tc>
          <w:tcPr>
            <w:tcW w:w="1530" w:type="dxa"/>
            <w:tcBorders>
              <w:top w:val="single" w:sz="4" w:space="0" w:color="auto"/>
              <w:left w:val="nil"/>
              <w:bottom w:val="single" w:sz="4" w:space="0" w:color="auto"/>
              <w:right w:val="single" w:sz="4" w:space="0" w:color="auto"/>
            </w:tcBorders>
            <w:shd w:val="clear" w:color="auto" w:fill="auto"/>
            <w:vAlign w:val="bottom"/>
          </w:tcPr>
          <w:p w14:paraId="7304D30C" w14:textId="64CDFE0F" w:rsidR="00B57152" w:rsidRPr="00D157DF" w:rsidRDefault="00B57152" w:rsidP="00B57152">
            <w:pPr>
              <w:jc w:val="center"/>
              <w:rPr>
                <w:rFonts w:ascii="Calibri" w:eastAsia="Times New Roman" w:hAnsi="Calibri" w:cs="Calibri"/>
                <w:color w:val="000000"/>
              </w:rPr>
            </w:pPr>
            <w:r>
              <w:rPr>
                <w:rFonts w:ascii="Calibri" w:hAnsi="Calibri" w:cs="Calibri"/>
                <w:color w:val="000000"/>
              </w:rPr>
              <w:t>13.33%</w:t>
            </w:r>
          </w:p>
        </w:tc>
      </w:tr>
      <w:tr w:rsidR="00B57152" w:rsidRPr="00D157DF" w14:paraId="79DFB2DD" w14:textId="77777777" w:rsidTr="00B57152">
        <w:trPr>
          <w:trHeight w:val="300"/>
        </w:trPr>
        <w:tc>
          <w:tcPr>
            <w:tcW w:w="7825" w:type="dxa"/>
            <w:noWrap/>
            <w:vAlign w:val="bottom"/>
            <w:hideMark/>
          </w:tcPr>
          <w:p w14:paraId="6E01E58E" w14:textId="6C04DD7D" w:rsidR="00B57152" w:rsidRPr="00D157DF" w:rsidRDefault="00B57152" w:rsidP="00B57152">
            <w:pPr>
              <w:rPr>
                <w:rFonts w:ascii="Calibri" w:eastAsia="Times New Roman" w:hAnsi="Calibri" w:cs="Calibri"/>
                <w:color w:val="000000"/>
              </w:rPr>
            </w:pPr>
            <w:r>
              <w:rPr>
                <w:rFonts w:ascii="Calibri" w:hAnsi="Calibri" w:cs="Calibri"/>
                <w:color w:val="000000"/>
              </w:rPr>
              <w:t>Improved access to positive built and natural environments</w:t>
            </w:r>
          </w:p>
        </w:tc>
        <w:tc>
          <w:tcPr>
            <w:tcW w:w="1350" w:type="dxa"/>
            <w:noWrap/>
            <w:vAlign w:val="bottom"/>
            <w:hideMark/>
          </w:tcPr>
          <w:p w14:paraId="59D07677" w14:textId="70FB3FBC" w:rsidR="00B57152" w:rsidRPr="00D157DF" w:rsidRDefault="00B57152" w:rsidP="00B57152">
            <w:pPr>
              <w:jc w:val="center"/>
              <w:rPr>
                <w:rFonts w:ascii="Calibri" w:eastAsia="Times New Roman" w:hAnsi="Calibri" w:cs="Calibri"/>
                <w:color w:val="000000"/>
              </w:rPr>
            </w:pPr>
            <w:r>
              <w:rPr>
                <w:rFonts w:ascii="Calibri" w:hAnsi="Calibri" w:cs="Calibri"/>
                <w:color w:val="000000"/>
              </w:rPr>
              <w:t>0.30</w:t>
            </w:r>
          </w:p>
        </w:tc>
        <w:tc>
          <w:tcPr>
            <w:tcW w:w="1530" w:type="dxa"/>
            <w:tcBorders>
              <w:top w:val="single" w:sz="4" w:space="0" w:color="auto"/>
              <w:left w:val="nil"/>
              <w:bottom w:val="single" w:sz="4" w:space="0" w:color="auto"/>
              <w:right w:val="single" w:sz="4" w:space="0" w:color="auto"/>
            </w:tcBorders>
            <w:shd w:val="clear" w:color="auto" w:fill="auto"/>
            <w:vAlign w:val="bottom"/>
          </w:tcPr>
          <w:p w14:paraId="2D5D9311" w14:textId="467BF4AB" w:rsidR="00B57152" w:rsidRPr="00D157DF" w:rsidRDefault="00B57152" w:rsidP="00B57152">
            <w:pPr>
              <w:jc w:val="center"/>
              <w:rPr>
                <w:rFonts w:ascii="Calibri" w:eastAsia="Times New Roman" w:hAnsi="Calibri" w:cs="Calibri"/>
                <w:color w:val="000000"/>
              </w:rPr>
            </w:pPr>
            <w:r>
              <w:rPr>
                <w:rFonts w:ascii="Calibri" w:hAnsi="Calibri" w:cs="Calibri"/>
                <w:color w:val="000000"/>
              </w:rPr>
              <w:t>10.00%</w:t>
            </w:r>
          </w:p>
        </w:tc>
      </w:tr>
      <w:tr w:rsidR="00B57152" w:rsidRPr="00D157DF" w14:paraId="13081914" w14:textId="77777777" w:rsidTr="00B57152">
        <w:trPr>
          <w:trHeight w:val="300"/>
        </w:trPr>
        <w:tc>
          <w:tcPr>
            <w:tcW w:w="7825" w:type="dxa"/>
            <w:noWrap/>
            <w:vAlign w:val="bottom"/>
            <w:hideMark/>
          </w:tcPr>
          <w:p w14:paraId="15DDB143" w14:textId="13844475" w:rsidR="00B57152" w:rsidRPr="00D157DF" w:rsidRDefault="00B57152" w:rsidP="00B57152">
            <w:pPr>
              <w:rPr>
                <w:rFonts w:ascii="Calibri" w:eastAsia="Times New Roman" w:hAnsi="Calibri" w:cs="Calibri"/>
                <w:color w:val="000000"/>
              </w:rPr>
            </w:pPr>
            <w:r>
              <w:rPr>
                <w:rFonts w:ascii="Calibri" w:hAnsi="Calibri" w:cs="Calibri"/>
                <w:color w:val="000000"/>
              </w:rPr>
              <w:t>Improved health for all</w:t>
            </w:r>
          </w:p>
        </w:tc>
        <w:tc>
          <w:tcPr>
            <w:tcW w:w="1350" w:type="dxa"/>
            <w:noWrap/>
            <w:vAlign w:val="bottom"/>
            <w:hideMark/>
          </w:tcPr>
          <w:p w14:paraId="74E61D3F" w14:textId="28B7EDF1" w:rsidR="00B57152" w:rsidRPr="00D157DF" w:rsidRDefault="00B57152" w:rsidP="00B57152">
            <w:pPr>
              <w:jc w:val="center"/>
              <w:rPr>
                <w:rFonts w:ascii="Calibri" w:eastAsia="Times New Roman" w:hAnsi="Calibri" w:cs="Calibri"/>
                <w:color w:val="000000"/>
              </w:rPr>
            </w:pPr>
            <w:r>
              <w:rPr>
                <w:rFonts w:ascii="Calibri" w:hAnsi="Calibri" w:cs="Calibri"/>
                <w:color w:val="000000"/>
              </w:rPr>
              <w:t>0.30</w:t>
            </w:r>
          </w:p>
        </w:tc>
        <w:tc>
          <w:tcPr>
            <w:tcW w:w="1530" w:type="dxa"/>
            <w:tcBorders>
              <w:top w:val="single" w:sz="4" w:space="0" w:color="auto"/>
              <w:left w:val="nil"/>
              <w:bottom w:val="single" w:sz="4" w:space="0" w:color="auto"/>
              <w:right w:val="single" w:sz="4" w:space="0" w:color="auto"/>
            </w:tcBorders>
            <w:shd w:val="clear" w:color="auto" w:fill="auto"/>
            <w:vAlign w:val="bottom"/>
          </w:tcPr>
          <w:p w14:paraId="3AFCE5C9" w14:textId="52C142BA" w:rsidR="00B57152" w:rsidRPr="00D157DF" w:rsidRDefault="00B57152" w:rsidP="00B57152">
            <w:pPr>
              <w:jc w:val="center"/>
              <w:rPr>
                <w:rFonts w:ascii="Calibri" w:eastAsia="Times New Roman" w:hAnsi="Calibri" w:cs="Calibri"/>
                <w:color w:val="000000"/>
              </w:rPr>
            </w:pPr>
            <w:r>
              <w:rPr>
                <w:rFonts w:ascii="Calibri" w:hAnsi="Calibri" w:cs="Calibri"/>
                <w:color w:val="000000"/>
              </w:rPr>
              <w:t>10.00%</w:t>
            </w:r>
          </w:p>
        </w:tc>
      </w:tr>
      <w:tr w:rsidR="00B57152" w:rsidRPr="00D157DF" w14:paraId="6F998CA6" w14:textId="77777777" w:rsidTr="00B57152">
        <w:trPr>
          <w:trHeight w:val="300"/>
        </w:trPr>
        <w:tc>
          <w:tcPr>
            <w:tcW w:w="7825" w:type="dxa"/>
            <w:noWrap/>
            <w:vAlign w:val="bottom"/>
            <w:hideMark/>
          </w:tcPr>
          <w:p w14:paraId="38B6CB90" w14:textId="07DE58C7" w:rsidR="00B57152" w:rsidRPr="00512627" w:rsidRDefault="00512627" w:rsidP="00B57152">
            <w:pPr>
              <w:rPr>
                <w:rFonts w:ascii="Calibri" w:eastAsia="Times New Roman" w:hAnsi="Calibri" w:cs="Calibri"/>
                <w:b/>
                <w:color w:val="000000"/>
              </w:rPr>
            </w:pPr>
            <w:r>
              <w:rPr>
                <w:rFonts w:ascii="Calibri" w:eastAsia="Times New Roman" w:hAnsi="Calibri" w:cs="Calibri"/>
                <w:b/>
                <w:color w:val="000000"/>
              </w:rPr>
              <w:t>Total</w:t>
            </w:r>
          </w:p>
        </w:tc>
        <w:tc>
          <w:tcPr>
            <w:tcW w:w="1350" w:type="dxa"/>
            <w:noWrap/>
            <w:vAlign w:val="bottom"/>
            <w:hideMark/>
          </w:tcPr>
          <w:p w14:paraId="57AC2F19" w14:textId="053AFF8C" w:rsidR="00B57152" w:rsidRPr="00D157DF" w:rsidRDefault="00B57152" w:rsidP="00B57152">
            <w:pPr>
              <w:jc w:val="center"/>
              <w:rPr>
                <w:rFonts w:ascii="Calibri" w:eastAsia="Times New Roman" w:hAnsi="Calibri" w:cs="Calibri"/>
                <w:color w:val="000000"/>
              </w:rPr>
            </w:pPr>
            <w:r>
              <w:rPr>
                <w:rFonts w:ascii="Calibri" w:hAnsi="Calibri" w:cs="Calibri"/>
                <w:b/>
                <w:bCs/>
                <w:color w:val="000000"/>
              </w:rPr>
              <w:t>3.00</w:t>
            </w:r>
          </w:p>
        </w:tc>
        <w:tc>
          <w:tcPr>
            <w:tcW w:w="1530" w:type="dxa"/>
            <w:tcBorders>
              <w:top w:val="single" w:sz="4" w:space="0" w:color="auto"/>
              <w:left w:val="nil"/>
              <w:bottom w:val="single" w:sz="4" w:space="0" w:color="auto"/>
              <w:right w:val="single" w:sz="4" w:space="0" w:color="auto"/>
            </w:tcBorders>
            <w:shd w:val="clear" w:color="auto" w:fill="auto"/>
            <w:vAlign w:val="bottom"/>
          </w:tcPr>
          <w:p w14:paraId="0397BF7B" w14:textId="68A51760" w:rsidR="00B57152" w:rsidRPr="00D157DF" w:rsidRDefault="00512627" w:rsidP="00B57152">
            <w:pPr>
              <w:jc w:val="center"/>
              <w:rPr>
                <w:rFonts w:ascii="Calibri" w:eastAsia="Times New Roman" w:hAnsi="Calibri" w:cs="Calibri"/>
                <w:color w:val="000000"/>
              </w:rPr>
            </w:pPr>
            <w:r>
              <w:rPr>
                <w:rFonts w:ascii="Calibri" w:hAnsi="Calibri" w:cs="Calibri"/>
                <w:color w:val="000000"/>
              </w:rPr>
              <w:t>100</w:t>
            </w:r>
            <w:r w:rsidR="00B57152">
              <w:rPr>
                <w:rFonts w:ascii="Calibri" w:hAnsi="Calibri" w:cs="Calibri"/>
                <w:color w:val="000000"/>
              </w:rPr>
              <w:t>%</w:t>
            </w:r>
          </w:p>
        </w:tc>
      </w:tr>
    </w:tbl>
    <w:p w14:paraId="2157A407" w14:textId="65A95109" w:rsidR="009D3759" w:rsidRDefault="009D3759" w:rsidP="00D157DF">
      <w:pPr>
        <w:spacing w:after="0" w:line="240" w:lineRule="auto"/>
        <w:rPr>
          <w:highlight w:val="yellow"/>
        </w:rPr>
      </w:pPr>
    </w:p>
    <w:p w14:paraId="265299E6" w14:textId="77777777" w:rsidR="00F77B85" w:rsidRDefault="00F77B85" w:rsidP="003358E8">
      <w:pPr>
        <w:rPr>
          <w:b/>
          <w:sz w:val="28"/>
        </w:rPr>
      </w:pPr>
    </w:p>
    <w:p w14:paraId="02A58331" w14:textId="77777777" w:rsidR="00482F7C" w:rsidRDefault="00482F7C" w:rsidP="003358E8">
      <w:pPr>
        <w:rPr>
          <w:b/>
          <w:sz w:val="28"/>
        </w:rPr>
      </w:pPr>
    </w:p>
    <w:p w14:paraId="536DBFFE" w14:textId="7FE4ABF3" w:rsidR="003358E8" w:rsidRDefault="003358E8" w:rsidP="003358E8">
      <w:pPr>
        <w:rPr>
          <w:b/>
          <w:sz w:val="28"/>
        </w:rPr>
      </w:pPr>
      <w:r>
        <w:rPr>
          <w:b/>
          <w:sz w:val="28"/>
        </w:rPr>
        <w:lastRenderedPageBreak/>
        <w:t xml:space="preserve">UC </w:t>
      </w:r>
      <w:r w:rsidRPr="003358E8">
        <w:rPr>
          <w:b/>
          <w:sz w:val="28"/>
        </w:rPr>
        <w:t>Expanded Food &amp; Nutrition Education Program</w:t>
      </w:r>
    </w:p>
    <w:tbl>
      <w:tblPr>
        <w:tblStyle w:val="TableGrid"/>
        <w:tblW w:w="10705" w:type="dxa"/>
        <w:tblLook w:val="04A0" w:firstRow="1" w:lastRow="0" w:firstColumn="1" w:lastColumn="0" w:noHBand="0" w:noVBand="1"/>
      </w:tblPr>
      <w:tblGrid>
        <w:gridCol w:w="7915"/>
        <w:gridCol w:w="1260"/>
        <w:gridCol w:w="1530"/>
      </w:tblGrid>
      <w:tr w:rsidR="003358E8" w14:paraId="29CF570A" w14:textId="77777777" w:rsidTr="002C345C">
        <w:tc>
          <w:tcPr>
            <w:tcW w:w="7915" w:type="dxa"/>
            <w:shd w:val="clear" w:color="auto" w:fill="D9D9D9" w:themeFill="background1" w:themeFillShade="D9"/>
          </w:tcPr>
          <w:p w14:paraId="346B434D" w14:textId="77777777" w:rsidR="003358E8" w:rsidRPr="00D157DF" w:rsidRDefault="003358E8" w:rsidP="002C345C">
            <w:pPr>
              <w:rPr>
                <w:b/>
              </w:rPr>
            </w:pPr>
            <w:r>
              <w:rPr>
                <w:b/>
              </w:rPr>
              <w:t>Condition Change</w:t>
            </w:r>
          </w:p>
        </w:tc>
        <w:tc>
          <w:tcPr>
            <w:tcW w:w="1260" w:type="dxa"/>
            <w:shd w:val="clear" w:color="auto" w:fill="D9D9D9" w:themeFill="background1" w:themeFillShade="D9"/>
          </w:tcPr>
          <w:p w14:paraId="1201AB28" w14:textId="77777777" w:rsidR="003358E8" w:rsidRPr="00D157DF" w:rsidRDefault="003358E8" w:rsidP="002C345C">
            <w:pPr>
              <w:jc w:val="center"/>
              <w:rPr>
                <w:b/>
              </w:rPr>
            </w:pPr>
            <w:r>
              <w:rPr>
                <w:b/>
              </w:rPr>
              <w:t>FTE</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650FCA43" w14:textId="77777777" w:rsidR="003358E8" w:rsidRPr="00D157DF" w:rsidRDefault="003358E8" w:rsidP="002C345C">
            <w:pPr>
              <w:jc w:val="center"/>
              <w:rPr>
                <w:b/>
              </w:rPr>
            </w:pPr>
            <w:r w:rsidRPr="00D157DF">
              <w:rPr>
                <w:rFonts w:ascii="Calibri" w:hAnsi="Calibri" w:cs="Calibri"/>
                <w:b/>
                <w:color w:val="000000"/>
              </w:rPr>
              <w:t>% effort</w:t>
            </w:r>
          </w:p>
        </w:tc>
      </w:tr>
      <w:tr w:rsidR="003358E8" w:rsidRPr="00D157DF" w14:paraId="27E66647" w14:textId="77777777" w:rsidTr="002C345C">
        <w:trPr>
          <w:trHeight w:val="300"/>
        </w:trPr>
        <w:tc>
          <w:tcPr>
            <w:tcW w:w="7915" w:type="dxa"/>
            <w:noWrap/>
            <w:vAlign w:val="bottom"/>
            <w:hideMark/>
          </w:tcPr>
          <w:p w14:paraId="124AE74A" w14:textId="3333033E" w:rsidR="003358E8" w:rsidRPr="00D157DF" w:rsidRDefault="003358E8" w:rsidP="003358E8">
            <w:pPr>
              <w:rPr>
                <w:rFonts w:ascii="Calibri" w:eastAsia="Times New Roman" w:hAnsi="Calibri" w:cs="Calibri"/>
                <w:color w:val="000000"/>
              </w:rPr>
            </w:pPr>
            <w:r>
              <w:rPr>
                <w:rFonts w:ascii="Calibri" w:hAnsi="Calibri" w:cs="Calibri"/>
                <w:color w:val="000000"/>
              </w:rPr>
              <w:t>Improved health for all</w:t>
            </w:r>
          </w:p>
        </w:tc>
        <w:tc>
          <w:tcPr>
            <w:tcW w:w="1260" w:type="dxa"/>
            <w:noWrap/>
            <w:vAlign w:val="bottom"/>
            <w:hideMark/>
          </w:tcPr>
          <w:p w14:paraId="5E97AE64" w14:textId="51EDD10C" w:rsidR="003358E8" w:rsidRPr="00D157DF" w:rsidRDefault="003358E8" w:rsidP="003358E8">
            <w:pPr>
              <w:jc w:val="center"/>
              <w:rPr>
                <w:rFonts w:ascii="Calibri" w:eastAsia="Times New Roman" w:hAnsi="Calibri" w:cs="Calibri"/>
                <w:color w:val="000000"/>
              </w:rPr>
            </w:pPr>
            <w:r>
              <w:rPr>
                <w:rFonts w:ascii="Calibri" w:hAnsi="Calibri" w:cs="Calibri"/>
                <w:color w:val="000000"/>
              </w:rPr>
              <w:t>7.60</w:t>
            </w:r>
          </w:p>
        </w:tc>
        <w:tc>
          <w:tcPr>
            <w:tcW w:w="1530" w:type="dxa"/>
            <w:tcBorders>
              <w:top w:val="single" w:sz="4" w:space="0" w:color="auto"/>
              <w:left w:val="nil"/>
              <w:bottom w:val="single" w:sz="4" w:space="0" w:color="auto"/>
              <w:right w:val="single" w:sz="4" w:space="0" w:color="auto"/>
            </w:tcBorders>
            <w:shd w:val="clear" w:color="auto" w:fill="auto"/>
            <w:vAlign w:val="bottom"/>
          </w:tcPr>
          <w:p w14:paraId="7C0A081E" w14:textId="72671951" w:rsidR="003358E8" w:rsidRPr="00D157DF" w:rsidRDefault="003358E8" w:rsidP="003358E8">
            <w:pPr>
              <w:jc w:val="center"/>
              <w:rPr>
                <w:rFonts w:ascii="Calibri" w:eastAsia="Times New Roman" w:hAnsi="Calibri" w:cs="Calibri"/>
                <w:color w:val="000000"/>
              </w:rPr>
            </w:pPr>
            <w:r>
              <w:rPr>
                <w:rFonts w:ascii="Calibri" w:hAnsi="Calibri" w:cs="Calibri"/>
                <w:color w:val="000000"/>
              </w:rPr>
              <w:t>37.07%</w:t>
            </w:r>
          </w:p>
        </w:tc>
      </w:tr>
      <w:tr w:rsidR="003358E8" w:rsidRPr="00D157DF" w14:paraId="7E40AFF0" w14:textId="77777777" w:rsidTr="002C345C">
        <w:trPr>
          <w:trHeight w:val="300"/>
        </w:trPr>
        <w:tc>
          <w:tcPr>
            <w:tcW w:w="7915" w:type="dxa"/>
            <w:noWrap/>
            <w:vAlign w:val="bottom"/>
            <w:hideMark/>
          </w:tcPr>
          <w:p w14:paraId="4CEE838A" w14:textId="448759C1" w:rsidR="003358E8" w:rsidRPr="00D157DF" w:rsidRDefault="003358E8" w:rsidP="003358E8">
            <w:pPr>
              <w:rPr>
                <w:rFonts w:ascii="Calibri" w:eastAsia="Times New Roman" w:hAnsi="Calibri" w:cs="Calibri"/>
                <w:color w:val="000000"/>
              </w:rPr>
            </w:pPr>
            <w:r>
              <w:rPr>
                <w:rFonts w:ascii="Calibri" w:hAnsi="Calibri" w:cs="Calibri"/>
                <w:color w:val="000000"/>
              </w:rPr>
              <w:t>Improved community health and wellness</w:t>
            </w:r>
          </w:p>
        </w:tc>
        <w:tc>
          <w:tcPr>
            <w:tcW w:w="1260" w:type="dxa"/>
            <w:noWrap/>
            <w:vAlign w:val="bottom"/>
            <w:hideMark/>
          </w:tcPr>
          <w:p w14:paraId="7539257D" w14:textId="4EF1D02C" w:rsidR="003358E8" w:rsidRPr="00D157DF" w:rsidRDefault="003358E8" w:rsidP="003358E8">
            <w:pPr>
              <w:jc w:val="center"/>
              <w:rPr>
                <w:rFonts w:ascii="Calibri" w:eastAsia="Times New Roman" w:hAnsi="Calibri" w:cs="Calibri"/>
                <w:color w:val="000000"/>
              </w:rPr>
            </w:pPr>
            <w:r>
              <w:rPr>
                <w:rFonts w:ascii="Calibri" w:hAnsi="Calibri" w:cs="Calibri"/>
                <w:color w:val="000000"/>
              </w:rPr>
              <w:t>4.08</w:t>
            </w:r>
          </w:p>
        </w:tc>
        <w:tc>
          <w:tcPr>
            <w:tcW w:w="1530" w:type="dxa"/>
            <w:tcBorders>
              <w:top w:val="single" w:sz="4" w:space="0" w:color="auto"/>
              <w:left w:val="nil"/>
              <w:bottom w:val="single" w:sz="4" w:space="0" w:color="auto"/>
              <w:right w:val="single" w:sz="4" w:space="0" w:color="auto"/>
            </w:tcBorders>
            <w:shd w:val="clear" w:color="auto" w:fill="auto"/>
            <w:vAlign w:val="bottom"/>
          </w:tcPr>
          <w:p w14:paraId="2C601CE1" w14:textId="099968DC" w:rsidR="003358E8" w:rsidRPr="00D157DF" w:rsidRDefault="003358E8" w:rsidP="003358E8">
            <w:pPr>
              <w:jc w:val="center"/>
              <w:rPr>
                <w:rFonts w:ascii="Calibri" w:eastAsia="Times New Roman" w:hAnsi="Calibri" w:cs="Calibri"/>
                <w:color w:val="000000"/>
              </w:rPr>
            </w:pPr>
            <w:r>
              <w:rPr>
                <w:rFonts w:ascii="Calibri" w:hAnsi="Calibri" w:cs="Calibri"/>
                <w:color w:val="000000"/>
              </w:rPr>
              <w:t>19.90%</w:t>
            </w:r>
          </w:p>
        </w:tc>
      </w:tr>
      <w:tr w:rsidR="003358E8" w:rsidRPr="00D157DF" w14:paraId="659C835E" w14:textId="77777777" w:rsidTr="002C345C">
        <w:trPr>
          <w:trHeight w:val="300"/>
        </w:trPr>
        <w:tc>
          <w:tcPr>
            <w:tcW w:w="7915" w:type="dxa"/>
            <w:noWrap/>
            <w:vAlign w:val="bottom"/>
            <w:hideMark/>
          </w:tcPr>
          <w:p w14:paraId="12AA7FFA" w14:textId="238F75E7" w:rsidR="003358E8" w:rsidRPr="00D157DF" w:rsidRDefault="003358E8" w:rsidP="003358E8">
            <w:pPr>
              <w:rPr>
                <w:rFonts w:ascii="Calibri" w:eastAsia="Times New Roman" w:hAnsi="Calibri" w:cs="Calibri"/>
                <w:color w:val="000000"/>
              </w:rPr>
            </w:pPr>
            <w:r>
              <w:rPr>
                <w:rFonts w:ascii="Calibri" w:hAnsi="Calibri" w:cs="Calibri"/>
                <w:color w:val="000000"/>
              </w:rPr>
              <w:t>Improved food safety</w:t>
            </w:r>
          </w:p>
        </w:tc>
        <w:tc>
          <w:tcPr>
            <w:tcW w:w="1260" w:type="dxa"/>
            <w:noWrap/>
            <w:vAlign w:val="bottom"/>
            <w:hideMark/>
          </w:tcPr>
          <w:p w14:paraId="31FC61FA" w14:textId="25A04CF6" w:rsidR="003358E8" w:rsidRPr="00D157DF" w:rsidRDefault="003358E8" w:rsidP="003358E8">
            <w:pPr>
              <w:jc w:val="center"/>
              <w:rPr>
                <w:rFonts w:ascii="Calibri" w:eastAsia="Times New Roman" w:hAnsi="Calibri" w:cs="Calibri"/>
                <w:color w:val="000000"/>
              </w:rPr>
            </w:pPr>
            <w:r>
              <w:rPr>
                <w:rFonts w:ascii="Calibri" w:hAnsi="Calibri" w:cs="Calibri"/>
                <w:color w:val="000000"/>
              </w:rPr>
              <w:t>3.05</w:t>
            </w:r>
          </w:p>
        </w:tc>
        <w:tc>
          <w:tcPr>
            <w:tcW w:w="1530" w:type="dxa"/>
            <w:tcBorders>
              <w:top w:val="single" w:sz="4" w:space="0" w:color="auto"/>
              <w:left w:val="nil"/>
              <w:bottom w:val="single" w:sz="4" w:space="0" w:color="auto"/>
              <w:right w:val="single" w:sz="4" w:space="0" w:color="auto"/>
            </w:tcBorders>
            <w:shd w:val="clear" w:color="auto" w:fill="auto"/>
            <w:vAlign w:val="bottom"/>
          </w:tcPr>
          <w:p w14:paraId="3A478A97" w14:textId="7400ED07" w:rsidR="003358E8" w:rsidRPr="00D157DF" w:rsidRDefault="003358E8" w:rsidP="003358E8">
            <w:pPr>
              <w:jc w:val="center"/>
              <w:rPr>
                <w:rFonts w:ascii="Calibri" w:eastAsia="Times New Roman" w:hAnsi="Calibri" w:cs="Calibri"/>
                <w:color w:val="000000"/>
              </w:rPr>
            </w:pPr>
            <w:r>
              <w:rPr>
                <w:rFonts w:ascii="Calibri" w:hAnsi="Calibri" w:cs="Calibri"/>
                <w:color w:val="000000"/>
              </w:rPr>
              <w:t>14.88%</w:t>
            </w:r>
          </w:p>
        </w:tc>
      </w:tr>
      <w:tr w:rsidR="003358E8" w:rsidRPr="00D157DF" w14:paraId="771F7F4B" w14:textId="77777777" w:rsidTr="002C345C">
        <w:trPr>
          <w:trHeight w:val="300"/>
        </w:trPr>
        <w:tc>
          <w:tcPr>
            <w:tcW w:w="7915" w:type="dxa"/>
            <w:noWrap/>
            <w:vAlign w:val="bottom"/>
            <w:hideMark/>
          </w:tcPr>
          <w:p w14:paraId="4068960C" w14:textId="1940BED9" w:rsidR="003358E8" w:rsidRPr="00D157DF" w:rsidRDefault="003358E8" w:rsidP="003358E8">
            <w:pPr>
              <w:rPr>
                <w:rFonts w:ascii="Calibri" w:eastAsia="Times New Roman" w:hAnsi="Calibri" w:cs="Calibri"/>
                <w:color w:val="000000"/>
              </w:rPr>
            </w:pPr>
            <w:r>
              <w:rPr>
                <w:rFonts w:ascii="Calibri" w:hAnsi="Calibri" w:cs="Calibri"/>
                <w:color w:val="000000"/>
              </w:rPr>
              <w:t>Improved food security</w:t>
            </w:r>
          </w:p>
        </w:tc>
        <w:tc>
          <w:tcPr>
            <w:tcW w:w="1260" w:type="dxa"/>
            <w:noWrap/>
            <w:vAlign w:val="bottom"/>
            <w:hideMark/>
          </w:tcPr>
          <w:p w14:paraId="07512F97" w14:textId="130B0D36" w:rsidR="003358E8" w:rsidRPr="00D157DF" w:rsidRDefault="003358E8" w:rsidP="003358E8">
            <w:pPr>
              <w:jc w:val="center"/>
              <w:rPr>
                <w:rFonts w:ascii="Calibri" w:eastAsia="Times New Roman" w:hAnsi="Calibri" w:cs="Calibri"/>
                <w:color w:val="000000"/>
              </w:rPr>
            </w:pPr>
            <w:r>
              <w:rPr>
                <w:rFonts w:ascii="Calibri" w:hAnsi="Calibri" w:cs="Calibri"/>
                <w:color w:val="000000"/>
              </w:rPr>
              <w:t>3.02</w:t>
            </w:r>
          </w:p>
        </w:tc>
        <w:tc>
          <w:tcPr>
            <w:tcW w:w="1530" w:type="dxa"/>
            <w:tcBorders>
              <w:top w:val="single" w:sz="4" w:space="0" w:color="auto"/>
              <w:left w:val="nil"/>
              <w:bottom w:val="single" w:sz="4" w:space="0" w:color="auto"/>
              <w:right w:val="single" w:sz="4" w:space="0" w:color="auto"/>
            </w:tcBorders>
            <w:shd w:val="clear" w:color="auto" w:fill="auto"/>
            <w:vAlign w:val="bottom"/>
          </w:tcPr>
          <w:p w14:paraId="509B768A" w14:textId="5725FCF8" w:rsidR="003358E8" w:rsidRPr="00D157DF" w:rsidRDefault="003358E8" w:rsidP="003358E8">
            <w:pPr>
              <w:jc w:val="center"/>
              <w:rPr>
                <w:rFonts w:ascii="Calibri" w:eastAsia="Times New Roman" w:hAnsi="Calibri" w:cs="Calibri"/>
                <w:color w:val="000000"/>
              </w:rPr>
            </w:pPr>
            <w:r>
              <w:rPr>
                <w:rFonts w:ascii="Calibri" w:hAnsi="Calibri" w:cs="Calibri"/>
                <w:color w:val="000000"/>
              </w:rPr>
              <w:t>14.73%</w:t>
            </w:r>
          </w:p>
        </w:tc>
      </w:tr>
      <w:tr w:rsidR="003358E8" w:rsidRPr="00D157DF" w14:paraId="56FA18B4" w14:textId="77777777" w:rsidTr="002C345C">
        <w:trPr>
          <w:trHeight w:val="300"/>
        </w:trPr>
        <w:tc>
          <w:tcPr>
            <w:tcW w:w="7915" w:type="dxa"/>
            <w:noWrap/>
            <w:vAlign w:val="bottom"/>
            <w:hideMark/>
          </w:tcPr>
          <w:p w14:paraId="0E63676C" w14:textId="029DCF17" w:rsidR="003358E8" w:rsidRPr="00D157DF" w:rsidRDefault="003358E8" w:rsidP="003358E8">
            <w:pPr>
              <w:rPr>
                <w:rFonts w:ascii="Calibri" w:eastAsia="Times New Roman" w:hAnsi="Calibri" w:cs="Calibri"/>
                <w:color w:val="000000"/>
              </w:rPr>
            </w:pPr>
            <w:r>
              <w:rPr>
                <w:rFonts w:ascii="Calibri" w:hAnsi="Calibri" w:cs="Calibri"/>
                <w:color w:val="000000"/>
              </w:rPr>
              <w:t>No condition change selected</w:t>
            </w:r>
          </w:p>
        </w:tc>
        <w:tc>
          <w:tcPr>
            <w:tcW w:w="1260" w:type="dxa"/>
            <w:noWrap/>
            <w:vAlign w:val="bottom"/>
            <w:hideMark/>
          </w:tcPr>
          <w:p w14:paraId="1683416D" w14:textId="0B1ABF33" w:rsidR="003358E8" w:rsidRPr="00D157DF" w:rsidRDefault="003358E8" w:rsidP="003358E8">
            <w:pPr>
              <w:jc w:val="center"/>
              <w:rPr>
                <w:rFonts w:ascii="Calibri" w:eastAsia="Times New Roman" w:hAnsi="Calibri" w:cs="Calibri"/>
                <w:color w:val="000000"/>
              </w:rPr>
            </w:pPr>
            <w:r>
              <w:rPr>
                <w:rFonts w:ascii="Calibri" w:hAnsi="Calibri" w:cs="Calibri"/>
                <w:color w:val="000000"/>
              </w:rPr>
              <w:t>1.00</w:t>
            </w:r>
          </w:p>
        </w:tc>
        <w:tc>
          <w:tcPr>
            <w:tcW w:w="1530" w:type="dxa"/>
            <w:tcBorders>
              <w:top w:val="single" w:sz="4" w:space="0" w:color="auto"/>
              <w:left w:val="nil"/>
              <w:bottom w:val="single" w:sz="4" w:space="0" w:color="auto"/>
              <w:right w:val="single" w:sz="4" w:space="0" w:color="auto"/>
            </w:tcBorders>
            <w:shd w:val="clear" w:color="auto" w:fill="auto"/>
            <w:vAlign w:val="bottom"/>
          </w:tcPr>
          <w:p w14:paraId="4471A600" w14:textId="6CE8D987" w:rsidR="003358E8" w:rsidRPr="00D157DF" w:rsidRDefault="003358E8" w:rsidP="003358E8">
            <w:pPr>
              <w:jc w:val="center"/>
              <w:rPr>
                <w:rFonts w:ascii="Calibri" w:eastAsia="Times New Roman" w:hAnsi="Calibri" w:cs="Calibri"/>
                <w:color w:val="000000"/>
              </w:rPr>
            </w:pPr>
            <w:r>
              <w:rPr>
                <w:rFonts w:ascii="Calibri" w:hAnsi="Calibri" w:cs="Calibri"/>
                <w:color w:val="000000"/>
              </w:rPr>
              <w:t>4.88%</w:t>
            </w:r>
          </w:p>
        </w:tc>
      </w:tr>
      <w:tr w:rsidR="003358E8" w:rsidRPr="00D157DF" w14:paraId="1C0C65B1" w14:textId="77777777" w:rsidTr="002C345C">
        <w:trPr>
          <w:trHeight w:val="300"/>
        </w:trPr>
        <w:tc>
          <w:tcPr>
            <w:tcW w:w="7915" w:type="dxa"/>
            <w:noWrap/>
            <w:vAlign w:val="bottom"/>
            <w:hideMark/>
          </w:tcPr>
          <w:p w14:paraId="53928EE6" w14:textId="3334DDC6" w:rsidR="003358E8" w:rsidRPr="00D157DF" w:rsidRDefault="003358E8" w:rsidP="003358E8">
            <w:pPr>
              <w:rPr>
                <w:rFonts w:ascii="Calibri" w:eastAsia="Times New Roman" w:hAnsi="Calibri" w:cs="Calibri"/>
                <w:color w:val="000000"/>
              </w:rPr>
            </w:pPr>
            <w:r>
              <w:rPr>
                <w:rFonts w:ascii="Calibri" w:hAnsi="Calibri" w:cs="Calibri"/>
                <w:color w:val="000000"/>
              </w:rPr>
              <w:t>Improved individual and household financial stability</w:t>
            </w:r>
          </w:p>
        </w:tc>
        <w:tc>
          <w:tcPr>
            <w:tcW w:w="1260" w:type="dxa"/>
            <w:noWrap/>
            <w:vAlign w:val="bottom"/>
            <w:hideMark/>
          </w:tcPr>
          <w:p w14:paraId="388101C5" w14:textId="68BA4517" w:rsidR="003358E8" w:rsidRPr="00D157DF" w:rsidRDefault="003358E8" w:rsidP="003358E8">
            <w:pPr>
              <w:jc w:val="center"/>
              <w:rPr>
                <w:rFonts w:ascii="Calibri" w:eastAsia="Times New Roman" w:hAnsi="Calibri" w:cs="Calibri"/>
                <w:color w:val="000000"/>
              </w:rPr>
            </w:pPr>
            <w:r>
              <w:rPr>
                <w:rFonts w:ascii="Calibri" w:hAnsi="Calibri" w:cs="Calibri"/>
                <w:color w:val="000000"/>
              </w:rPr>
              <w:t>0.90</w:t>
            </w:r>
          </w:p>
        </w:tc>
        <w:tc>
          <w:tcPr>
            <w:tcW w:w="1530" w:type="dxa"/>
            <w:tcBorders>
              <w:top w:val="single" w:sz="4" w:space="0" w:color="auto"/>
              <w:left w:val="nil"/>
              <w:bottom w:val="single" w:sz="4" w:space="0" w:color="auto"/>
              <w:right w:val="single" w:sz="4" w:space="0" w:color="auto"/>
            </w:tcBorders>
            <w:shd w:val="clear" w:color="auto" w:fill="auto"/>
            <w:vAlign w:val="bottom"/>
          </w:tcPr>
          <w:p w14:paraId="482DB1D7" w14:textId="16BDEA3A" w:rsidR="003358E8" w:rsidRPr="00D157DF" w:rsidRDefault="003358E8" w:rsidP="003358E8">
            <w:pPr>
              <w:jc w:val="center"/>
              <w:rPr>
                <w:rFonts w:ascii="Calibri" w:eastAsia="Times New Roman" w:hAnsi="Calibri" w:cs="Calibri"/>
                <w:color w:val="000000"/>
              </w:rPr>
            </w:pPr>
            <w:r>
              <w:rPr>
                <w:rFonts w:ascii="Calibri" w:hAnsi="Calibri" w:cs="Calibri"/>
                <w:color w:val="000000"/>
              </w:rPr>
              <w:t>4.39%</w:t>
            </w:r>
          </w:p>
        </w:tc>
      </w:tr>
      <w:tr w:rsidR="003358E8" w:rsidRPr="00D157DF" w14:paraId="5C6CE77A" w14:textId="77777777" w:rsidTr="002C345C">
        <w:trPr>
          <w:trHeight w:val="300"/>
        </w:trPr>
        <w:tc>
          <w:tcPr>
            <w:tcW w:w="7915" w:type="dxa"/>
            <w:noWrap/>
            <w:vAlign w:val="bottom"/>
            <w:hideMark/>
          </w:tcPr>
          <w:p w14:paraId="22A5EFF3" w14:textId="44C0847D" w:rsidR="003358E8" w:rsidRPr="00D157DF" w:rsidRDefault="003358E8" w:rsidP="003358E8">
            <w:pPr>
              <w:rPr>
                <w:rFonts w:ascii="Calibri" w:eastAsia="Times New Roman" w:hAnsi="Calibri" w:cs="Calibri"/>
                <w:color w:val="000000"/>
              </w:rPr>
            </w:pPr>
            <w:r>
              <w:rPr>
                <w:rFonts w:ascii="Calibri" w:hAnsi="Calibri" w:cs="Calibri"/>
                <w:color w:val="000000"/>
              </w:rPr>
              <w:t>Increased diversity, inclusiveness, and cultural competency in California's workplaces</w:t>
            </w:r>
          </w:p>
        </w:tc>
        <w:tc>
          <w:tcPr>
            <w:tcW w:w="1260" w:type="dxa"/>
            <w:noWrap/>
            <w:vAlign w:val="bottom"/>
            <w:hideMark/>
          </w:tcPr>
          <w:p w14:paraId="52F2FD0A" w14:textId="3FC77CB9" w:rsidR="003358E8" w:rsidRPr="00D157DF" w:rsidRDefault="003358E8" w:rsidP="003358E8">
            <w:pPr>
              <w:jc w:val="center"/>
              <w:rPr>
                <w:rFonts w:ascii="Calibri" w:eastAsia="Times New Roman" w:hAnsi="Calibri" w:cs="Calibri"/>
                <w:color w:val="000000"/>
              </w:rPr>
            </w:pPr>
            <w:r>
              <w:rPr>
                <w:rFonts w:ascii="Calibri" w:hAnsi="Calibri" w:cs="Calibri"/>
                <w:color w:val="000000"/>
              </w:rPr>
              <w:t>0.20</w:t>
            </w:r>
          </w:p>
        </w:tc>
        <w:tc>
          <w:tcPr>
            <w:tcW w:w="1530" w:type="dxa"/>
            <w:tcBorders>
              <w:top w:val="single" w:sz="4" w:space="0" w:color="auto"/>
              <w:left w:val="nil"/>
              <w:bottom w:val="single" w:sz="4" w:space="0" w:color="auto"/>
              <w:right w:val="single" w:sz="4" w:space="0" w:color="auto"/>
            </w:tcBorders>
            <w:shd w:val="clear" w:color="auto" w:fill="auto"/>
            <w:vAlign w:val="bottom"/>
          </w:tcPr>
          <w:p w14:paraId="4EE25893" w14:textId="5B1294D1" w:rsidR="003358E8" w:rsidRPr="00D157DF" w:rsidRDefault="003358E8" w:rsidP="003358E8">
            <w:pPr>
              <w:jc w:val="center"/>
              <w:rPr>
                <w:rFonts w:ascii="Calibri" w:eastAsia="Times New Roman" w:hAnsi="Calibri" w:cs="Calibri"/>
                <w:color w:val="000000"/>
              </w:rPr>
            </w:pPr>
            <w:r>
              <w:rPr>
                <w:rFonts w:ascii="Calibri" w:hAnsi="Calibri" w:cs="Calibri"/>
                <w:color w:val="000000"/>
              </w:rPr>
              <w:t>0.98%</w:t>
            </w:r>
          </w:p>
        </w:tc>
      </w:tr>
      <w:tr w:rsidR="003358E8" w:rsidRPr="00D157DF" w14:paraId="62B9746C" w14:textId="77777777" w:rsidTr="002C345C">
        <w:trPr>
          <w:trHeight w:val="300"/>
        </w:trPr>
        <w:tc>
          <w:tcPr>
            <w:tcW w:w="7915" w:type="dxa"/>
            <w:noWrap/>
            <w:vAlign w:val="bottom"/>
            <w:hideMark/>
          </w:tcPr>
          <w:p w14:paraId="58F9189F" w14:textId="2FE1C7D0" w:rsidR="003358E8" w:rsidRPr="00D157DF" w:rsidRDefault="003358E8" w:rsidP="003358E8">
            <w:pPr>
              <w:rPr>
                <w:rFonts w:ascii="Calibri" w:eastAsia="Times New Roman" w:hAnsi="Calibri" w:cs="Calibri"/>
                <w:color w:val="000000"/>
              </w:rPr>
            </w:pPr>
            <w:r>
              <w:rPr>
                <w:rFonts w:ascii="Calibri" w:hAnsi="Calibri" w:cs="Calibri"/>
                <w:color w:val="000000"/>
              </w:rPr>
              <w:t>Enhanced community economic development</w:t>
            </w:r>
          </w:p>
        </w:tc>
        <w:tc>
          <w:tcPr>
            <w:tcW w:w="1260" w:type="dxa"/>
            <w:noWrap/>
            <w:vAlign w:val="bottom"/>
            <w:hideMark/>
          </w:tcPr>
          <w:p w14:paraId="67327BC7" w14:textId="4230E64D" w:rsidR="003358E8" w:rsidRPr="00D157DF" w:rsidRDefault="003358E8" w:rsidP="003358E8">
            <w:pPr>
              <w:jc w:val="center"/>
              <w:rPr>
                <w:rFonts w:ascii="Calibri" w:eastAsia="Times New Roman" w:hAnsi="Calibri" w:cs="Calibri"/>
                <w:color w:val="000000"/>
              </w:rPr>
            </w:pPr>
            <w:r>
              <w:rPr>
                <w:rFonts w:ascii="Calibri" w:hAnsi="Calibri" w:cs="Calibri"/>
                <w:color w:val="000000"/>
              </w:rPr>
              <w:t>0.10</w:t>
            </w:r>
          </w:p>
        </w:tc>
        <w:tc>
          <w:tcPr>
            <w:tcW w:w="1530" w:type="dxa"/>
            <w:tcBorders>
              <w:top w:val="single" w:sz="4" w:space="0" w:color="auto"/>
              <w:left w:val="nil"/>
              <w:bottom w:val="single" w:sz="4" w:space="0" w:color="auto"/>
              <w:right w:val="single" w:sz="4" w:space="0" w:color="auto"/>
            </w:tcBorders>
            <w:shd w:val="clear" w:color="auto" w:fill="auto"/>
            <w:vAlign w:val="bottom"/>
          </w:tcPr>
          <w:p w14:paraId="16C37057" w14:textId="3BA7E45C" w:rsidR="003358E8" w:rsidRPr="00D157DF" w:rsidRDefault="003358E8" w:rsidP="003358E8">
            <w:pPr>
              <w:jc w:val="center"/>
              <w:rPr>
                <w:rFonts w:ascii="Calibri" w:eastAsia="Times New Roman" w:hAnsi="Calibri" w:cs="Calibri"/>
                <w:color w:val="000000"/>
              </w:rPr>
            </w:pPr>
            <w:r>
              <w:rPr>
                <w:rFonts w:ascii="Calibri" w:hAnsi="Calibri" w:cs="Calibri"/>
                <w:color w:val="000000"/>
              </w:rPr>
              <w:t>0.49%</w:t>
            </w:r>
          </w:p>
        </w:tc>
      </w:tr>
      <w:tr w:rsidR="003358E8" w:rsidRPr="00D157DF" w14:paraId="034F21E1" w14:textId="77777777" w:rsidTr="002C345C">
        <w:trPr>
          <w:trHeight w:val="300"/>
        </w:trPr>
        <w:tc>
          <w:tcPr>
            <w:tcW w:w="7915" w:type="dxa"/>
            <w:noWrap/>
            <w:vAlign w:val="bottom"/>
            <w:hideMark/>
          </w:tcPr>
          <w:p w14:paraId="7FB443A0" w14:textId="4C502BB4" w:rsidR="003358E8" w:rsidRPr="00D157DF" w:rsidRDefault="003358E8" w:rsidP="003358E8">
            <w:pPr>
              <w:rPr>
                <w:rFonts w:ascii="Calibri" w:eastAsia="Times New Roman" w:hAnsi="Calibri" w:cs="Calibri"/>
                <w:color w:val="000000"/>
              </w:rPr>
            </w:pPr>
            <w:r>
              <w:rPr>
                <w:rFonts w:ascii="Calibri" w:hAnsi="Calibri" w:cs="Calibri"/>
                <w:color w:val="000000"/>
              </w:rPr>
              <w:t>Improved air quality</w:t>
            </w:r>
          </w:p>
        </w:tc>
        <w:tc>
          <w:tcPr>
            <w:tcW w:w="1260" w:type="dxa"/>
            <w:noWrap/>
            <w:vAlign w:val="bottom"/>
            <w:hideMark/>
          </w:tcPr>
          <w:p w14:paraId="41933CA6" w14:textId="1292C778" w:rsidR="003358E8" w:rsidRPr="00D157DF" w:rsidRDefault="003358E8" w:rsidP="003358E8">
            <w:pPr>
              <w:jc w:val="center"/>
              <w:rPr>
                <w:rFonts w:ascii="Calibri" w:eastAsia="Times New Roman" w:hAnsi="Calibri" w:cs="Calibri"/>
                <w:color w:val="000000"/>
              </w:rPr>
            </w:pPr>
            <w:r>
              <w:rPr>
                <w:rFonts w:ascii="Calibri" w:hAnsi="Calibri" w:cs="Calibri"/>
                <w:color w:val="000000"/>
              </w:rPr>
              <w:t>0.10</w:t>
            </w:r>
          </w:p>
        </w:tc>
        <w:tc>
          <w:tcPr>
            <w:tcW w:w="1530" w:type="dxa"/>
            <w:tcBorders>
              <w:top w:val="single" w:sz="4" w:space="0" w:color="auto"/>
              <w:left w:val="nil"/>
              <w:bottom w:val="single" w:sz="4" w:space="0" w:color="auto"/>
              <w:right w:val="single" w:sz="4" w:space="0" w:color="auto"/>
            </w:tcBorders>
            <w:shd w:val="clear" w:color="auto" w:fill="auto"/>
            <w:vAlign w:val="bottom"/>
          </w:tcPr>
          <w:p w14:paraId="488A78F5" w14:textId="702FC100" w:rsidR="003358E8" w:rsidRPr="00D157DF" w:rsidRDefault="003358E8" w:rsidP="003358E8">
            <w:pPr>
              <w:jc w:val="center"/>
              <w:rPr>
                <w:rFonts w:ascii="Calibri" w:eastAsia="Times New Roman" w:hAnsi="Calibri" w:cs="Calibri"/>
                <w:color w:val="000000"/>
              </w:rPr>
            </w:pPr>
            <w:r>
              <w:rPr>
                <w:rFonts w:ascii="Calibri" w:hAnsi="Calibri" w:cs="Calibri"/>
                <w:color w:val="000000"/>
              </w:rPr>
              <w:t>0.49%</w:t>
            </w:r>
          </w:p>
        </w:tc>
      </w:tr>
      <w:tr w:rsidR="003358E8" w:rsidRPr="00D157DF" w14:paraId="0F67CA07" w14:textId="77777777" w:rsidTr="002C345C">
        <w:trPr>
          <w:trHeight w:val="300"/>
        </w:trPr>
        <w:tc>
          <w:tcPr>
            <w:tcW w:w="7915" w:type="dxa"/>
            <w:noWrap/>
            <w:vAlign w:val="bottom"/>
            <w:hideMark/>
          </w:tcPr>
          <w:p w14:paraId="0DD3642C" w14:textId="2F2B8F48" w:rsidR="003358E8" w:rsidRPr="00D157DF" w:rsidRDefault="003358E8" w:rsidP="003358E8">
            <w:pPr>
              <w:rPr>
                <w:rFonts w:ascii="Calibri" w:eastAsia="Times New Roman" w:hAnsi="Calibri" w:cs="Calibri"/>
                <w:color w:val="000000"/>
              </w:rPr>
            </w:pPr>
            <w:r>
              <w:rPr>
                <w:rFonts w:ascii="Calibri" w:hAnsi="Calibri" w:cs="Calibri"/>
                <w:color w:val="000000"/>
              </w:rPr>
              <w:t>Improved water-supply security</w:t>
            </w:r>
          </w:p>
        </w:tc>
        <w:tc>
          <w:tcPr>
            <w:tcW w:w="1260" w:type="dxa"/>
            <w:noWrap/>
            <w:vAlign w:val="bottom"/>
            <w:hideMark/>
          </w:tcPr>
          <w:p w14:paraId="01B69EA4" w14:textId="5662D616" w:rsidR="003358E8" w:rsidRPr="00D157DF" w:rsidRDefault="003358E8" w:rsidP="003358E8">
            <w:pPr>
              <w:jc w:val="center"/>
              <w:rPr>
                <w:rFonts w:ascii="Calibri" w:eastAsia="Times New Roman" w:hAnsi="Calibri" w:cs="Calibri"/>
                <w:color w:val="000000"/>
              </w:rPr>
            </w:pPr>
            <w:r>
              <w:rPr>
                <w:rFonts w:ascii="Calibri" w:hAnsi="Calibri" w:cs="Calibri"/>
                <w:color w:val="000000"/>
              </w:rPr>
              <w:t>0.10</w:t>
            </w:r>
          </w:p>
        </w:tc>
        <w:tc>
          <w:tcPr>
            <w:tcW w:w="1530" w:type="dxa"/>
            <w:tcBorders>
              <w:top w:val="single" w:sz="4" w:space="0" w:color="auto"/>
              <w:left w:val="nil"/>
              <w:bottom w:val="single" w:sz="4" w:space="0" w:color="auto"/>
              <w:right w:val="single" w:sz="4" w:space="0" w:color="auto"/>
            </w:tcBorders>
            <w:shd w:val="clear" w:color="auto" w:fill="auto"/>
            <w:vAlign w:val="bottom"/>
          </w:tcPr>
          <w:p w14:paraId="55F0BBF7" w14:textId="4BAA2DD8" w:rsidR="003358E8" w:rsidRPr="00D157DF" w:rsidRDefault="003358E8" w:rsidP="003358E8">
            <w:pPr>
              <w:jc w:val="center"/>
              <w:rPr>
                <w:rFonts w:ascii="Calibri" w:eastAsia="Times New Roman" w:hAnsi="Calibri" w:cs="Calibri"/>
                <w:color w:val="000000"/>
              </w:rPr>
            </w:pPr>
            <w:r>
              <w:rPr>
                <w:rFonts w:ascii="Calibri" w:hAnsi="Calibri" w:cs="Calibri"/>
                <w:color w:val="000000"/>
              </w:rPr>
              <w:t>0.49%</w:t>
            </w:r>
          </w:p>
        </w:tc>
      </w:tr>
      <w:tr w:rsidR="003358E8" w:rsidRPr="00D157DF" w14:paraId="15C8A399" w14:textId="77777777" w:rsidTr="002C345C">
        <w:trPr>
          <w:trHeight w:val="300"/>
        </w:trPr>
        <w:tc>
          <w:tcPr>
            <w:tcW w:w="7915" w:type="dxa"/>
            <w:noWrap/>
            <w:vAlign w:val="bottom"/>
            <w:hideMark/>
          </w:tcPr>
          <w:p w14:paraId="1BBE2A1D" w14:textId="4EB5207E" w:rsidR="003358E8" w:rsidRPr="00D157DF" w:rsidRDefault="003358E8" w:rsidP="003358E8">
            <w:pPr>
              <w:rPr>
                <w:rFonts w:ascii="Calibri" w:eastAsia="Times New Roman" w:hAnsi="Calibri" w:cs="Calibri"/>
                <w:color w:val="000000"/>
              </w:rPr>
            </w:pPr>
            <w:r>
              <w:rPr>
                <w:rFonts w:ascii="Calibri" w:hAnsi="Calibri" w:cs="Calibri"/>
                <w:color w:val="000000"/>
              </w:rPr>
              <w:t>Increased agriculture and forestry efficiency and profitability</w:t>
            </w:r>
          </w:p>
        </w:tc>
        <w:tc>
          <w:tcPr>
            <w:tcW w:w="1260" w:type="dxa"/>
            <w:noWrap/>
            <w:vAlign w:val="bottom"/>
            <w:hideMark/>
          </w:tcPr>
          <w:p w14:paraId="69625D85" w14:textId="1190D8B5" w:rsidR="003358E8" w:rsidRPr="00D157DF" w:rsidRDefault="003358E8" w:rsidP="003358E8">
            <w:pPr>
              <w:jc w:val="center"/>
              <w:rPr>
                <w:rFonts w:ascii="Calibri" w:eastAsia="Times New Roman" w:hAnsi="Calibri" w:cs="Calibri"/>
                <w:color w:val="000000"/>
              </w:rPr>
            </w:pPr>
            <w:r>
              <w:rPr>
                <w:rFonts w:ascii="Calibri" w:hAnsi="Calibri" w:cs="Calibri"/>
                <w:color w:val="000000"/>
              </w:rPr>
              <w:t>0.10</w:t>
            </w:r>
          </w:p>
        </w:tc>
        <w:tc>
          <w:tcPr>
            <w:tcW w:w="1530" w:type="dxa"/>
            <w:tcBorders>
              <w:top w:val="single" w:sz="4" w:space="0" w:color="auto"/>
              <w:left w:val="nil"/>
              <w:bottom w:val="single" w:sz="4" w:space="0" w:color="auto"/>
              <w:right w:val="single" w:sz="4" w:space="0" w:color="auto"/>
            </w:tcBorders>
            <w:shd w:val="clear" w:color="auto" w:fill="auto"/>
            <w:vAlign w:val="bottom"/>
          </w:tcPr>
          <w:p w14:paraId="7DAA9FFD" w14:textId="47190530" w:rsidR="003358E8" w:rsidRPr="00D157DF" w:rsidRDefault="003358E8" w:rsidP="003358E8">
            <w:pPr>
              <w:jc w:val="center"/>
              <w:rPr>
                <w:rFonts w:ascii="Calibri" w:eastAsia="Times New Roman" w:hAnsi="Calibri" w:cs="Calibri"/>
                <w:color w:val="000000"/>
              </w:rPr>
            </w:pPr>
            <w:r>
              <w:rPr>
                <w:rFonts w:ascii="Calibri" w:hAnsi="Calibri" w:cs="Calibri"/>
                <w:color w:val="000000"/>
              </w:rPr>
              <w:t>0.49%</w:t>
            </w:r>
          </w:p>
        </w:tc>
      </w:tr>
      <w:tr w:rsidR="003358E8" w:rsidRPr="00D157DF" w14:paraId="47257683" w14:textId="77777777" w:rsidTr="002C345C">
        <w:trPr>
          <w:trHeight w:val="300"/>
        </w:trPr>
        <w:tc>
          <w:tcPr>
            <w:tcW w:w="7915" w:type="dxa"/>
            <w:noWrap/>
            <w:vAlign w:val="bottom"/>
            <w:hideMark/>
          </w:tcPr>
          <w:p w14:paraId="4D38F3A2" w14:textId="7140627F" w:rsidR="003358E8" w:rsidRPr="00D157DF" w:rsidRDefault="003358E8" w:rsidP="003358E8">
            <w:pPr>
              <w:rPr>
                <w:rFonts w:ascii="Calibri" w:eastAsia="Times New Roman" w:hAnsi="Calibri" w:cs="Calibri"/>
                <w:color w:val="000000"/>
              </w:rPr>
            </w:pPr>
            <w:r>
              <w:rPr>
                <w:rFonts w:ascii="Calibri" w:hAnsi="Calibri" w:cs="Calibri"/>
                <w:color w:val="000000"/>
              </w:rPr>
              <w:t>Increased emerging food economies and markets</w:t>
            </w:r>
          </w:p>
        </w:tc>
        <w:tc>
          <w:tcPr>
            <w:tcW w:w="1260" w:type="dxa"/>
            <w:noWrap/>
            <w:vAlign w:val="bottom"/>
            <w:hideMark/>
          </w:tcPr>
          <w:p w14:paraId="1CE75988" w14:textId="47F37F71" w:rsidR="003358E8" w:rsidRPr="00D157DF" w:rsidRDefault="003358E8" w:rsidP="003358E8">
            <w:pPr>
              <w:jc w:val="center"/>
              <w:rPr>
                <w:rFonts w:ascii="Calibri" w:eastAsia="Times New Roman" w:hAnsi="Calibri" w:cs="Calibri"/>
                <w:color w:val="000000"/>
              </w:rPr>
            </w:pPr>
            <w:r>
              <w:rPr>
                <w:rFonts w:ascii="Calibri" w:hAnsi="Calibri" w:cs="Calibri"/>
                <w:color w:val="000000"/>
              </w:rPr>
              <w:t>0.10</w:t>
            </w:r>
          </w:p>
        </w:tc>
        <w:tc>
          <w:tcPr>
            <w:tcW w:w="1530" w:type="dxa"/>
            <w:tcBorders>
              <w:top w:val="single" w:sz="4" w:space="0" w:color="auto"/>
              <w:left w:val="nil"/>
              <w:bottom w:val="single" w:sz="4" w:space="0" w:color="auto"/>
              <w:right w:val="single" w:sz="4" w:space="0" w:color="auto"/>
            </w:tcBorders>
            <w:shd w:val="clear" w:color="auto" w:fill="auto"/>
            <w:vAlign w:val="bottom"/>
          </w:tcPr>
          <w:p w14:paraId="72627B6A" w14:textId="620A595F" w:rsidR="003358E8" w:rsidRPr="00D157DF" w:rsidRDefault="003358E8" w:rsidP="003358E8">
            <w:pPr>
              <w:jc w:val="center"/>
              <w:rPr>
                <w:rFonts w:ascii="Calibri" w:eastAsia="Times New Roman" w:hAnsi="Calibri" w:cs="Calibri"/>
                <w:color w:val="000000"/>
              </w:rPr>
            </w:pPr>
            <w:r>
              <w:rPr>
                <w:rFonts w:ascii="Calibri" w:hAnsi="Calibri" w:cs="Calibri"/>
                <w:color w:val="000000"/>
              </w:rPr>
              <w:t>0.49%</w:t>
            </w:r>
          </w:p>
        </w:tc>
      </w:tr>
      <w:tr w:rsidR="003358E8" w:rsidRPr="00D157DF" w14:paraId="0F4F3258" w14:textId="77777777" w:rsidTr="002C345C">
        <w:trPr>
          <w:trHeight w:val="300"/>
        </w:trPr>
        <w:tc>
          <w:tcPr>
            <w:tcW w:w="7915" w:type="dxa"/>
            <w:noWrap/>
            <w:vAlign w:val="bottom"/>
            <w:hideMark/>
          </w:tcPr>
          <w:p w14:paraId="034053BD" w14:textId="02A79838" w:rsidR="003358E8" w:rsidRPr="00D157DF" w:rsidRDefault="003358E8" w:rsidP="003358E8">
            <w:pPr>
              <w:rPr>
                <w:rFonts w:ascii="Calibri" w:eastAsia="Times New Roman" w:hAnsi="Calibri" w:cs="Calibri"/>
                <w:color w:val="000000"/>
              </w:rPr>
            </w:pPr>
            <w:r>
              <w:rPr>
                <w:rFonts w:ascii="Calibri" w:hAnsi="Calibri" w:cs="Calibri"/>
                <w:color w:val="000000"/>
              </w:rPr>
              <w:t>Protected and conserved soil quality</w:t>
            </w:r>
          </w:p>
        </w:tc>
        <w:tc>
          <w:tcPr>
            <w:tcW w:w="1260" w:type="dxa"/>
            <w:noWrap/>
            <w:vAlign w:val="bottom"/>
            <w:hideMark/>
          </w:tcPr>
          <w:p w14:paraId="55D92C76" w14:textId="4B1F67B2" w:rsidR="003358E8" w:rsidRPr="00D157DF" w:rsidRDefault="003358E8" w:rsidP="003358E8">
            <w:pPr>
              <w:jc w:val="center"/>
              <w:rPr>
                <w:rFonts w:ascii="Calibri" w:eastAsia="Times New Roman" w:hAnsi="Calibri" w:cs="Calibri"/>
                <w:color w:val="000000"/>
              </w:rPr>
            </w:pPr>
            <w:r>
              <w:rPr>
                <w:rFonts w:ascii="Calibri" w:hAnsi="Calibri" w:cs="Calibri"/>
                <w:color w:val="000000"/>
              </w:rPr>
              <w:t>0.10</w:t>
            </w:r>
          </w:p>
        </w:tc>
        <w:tc>
          <w:tcPr>
            <w:tcW w:w="1530" w:type="dxa"/>
            <w:tcBorders>
              <w:top w:val="single" w:sz="4" w:space="0" w:color="auto"/>
              <w:left w:val="nil"/>
              <w:bottom w:val="single" w:sz="4" w:space="0" w:color="auto"/>
              <w:right w:val="single" w:sz="4" w:space="0" w:color="auto"/>
            </w:tcBorders>
            <w:shd w:val="clear" w:color="auto" w:fill="auto"/>
            <w:vAlign w:val="bottom"/>
          </w:tcPr>
          <w:p w14:paraId="078B8A8F" w14:textId="5CF8522B" w:rsidR="003358E8" w:rsidRPr="00D157DF" w:rsidRDefault="003358E8" w:rsidP="003358E8">
            <w:pPr>
              <w:jc w:val="center"/>
              <w:rPr>
                <w:rFonts w:ascii="Calibri" w:eastAsia="Times New Roman" w:hAnsi="Calibri" w:cs="Calibri"/>
                <w:color w:val="000000"/>
              </w:rPr>
            </w:pPr>
            <w:r>
              <w:rPr>
                <w:rFonts w:ascii="Calibri" w:hAnsi="Calibri" w:cs="Calibri"/>
                <w:color w:val="000000"/>
              </w:rPr>
              <w:t>0.49%</w:t>
            </w:r>
          </w:p>
        </w:tc>
      </w:tr>
      <w:tr w:rsidR="003358E8" w:rsidRPr="00D157DF" w14:paraId="790E456C" w14:textId="77777777" w:rsidTr="002C345C">
        <w:trPr>
          <w:trHeight w:val="300"/>
        </w:trPr>
        <w:tc>
          <w:tcPr>
            <w:tcW w:w="7915" w:type="dxa"/>
            <w:noWrap/>
            <w:vAlign w:val="bottom"/>
            <w:hideMark/>
          </w:tcPr>
          <w:p w14:paraId="6C4B1BC1" w14:textId="51578F6F" w:rsidR="003358E8" w:rsidRPr="00D157DF" w:rsidRDefault="003358E8" w:rsidP="003358E8">
            <w:pPr>
              <w:rPr>
                <w:rFonts w:ascii="Calibri" w:eastAsia="Times New Roman" w:hAnsi="Calibri" w:cs="Calibri"/>
                <w:color w:val="000000"/>
              </w:rPr>
            </w:pPr>
            <w:r>
              <w:rPr>
                <w:rFonts w:ascii="Calibri" w:hAnsi="Calibri" w:cs="Calibri"/>
                <w:color w:val="000000"/>
              </w:rPr>
              <w:t>Improved access to positive built and natural environments</w:t>
            </w:r>
          </w:p>
        </w:tc>
        <w:tc>
          <w:tcPr>
            <w:tcW w:w="1260" w:type="dxa"/>
            <w:noWrap/>
            <w:vAlign w:val="bottom"/>
            <w:hideMark/>
          </w:tcPr>
          <w:p w14:paraId="1874A763" w14:textId="0838B34C" w:rsidR="003358E8" w:rsidRPr="00D157DF" w:rsidRDefault="003358E8" w:rsidP="003358E8">
            <w:pPr>
              <w:jc w:val="center"/>
              <w:rPr>
                <w:rFonts w:ascii="Calibri" w:eastAsia="Times New Roman" w:hAnsi="Calibri" w:cs="Calibri"/>
                <w:color w:val="000000"/>
              </w:rPr>
            </w:pPr>
            <w:r>
              <w:rPr>
                <w:rFonts w:ascii="Calibri" w:hAnsi="Calibri" w:cs="Calibri"/>
                <w:color w:val="000000"/>
              </w:rPr>
              <w:t>0.05</w:t>
            </w:r>
          </w:p>
        </w:tc>
        <w:tc>
          <w:tcPr>
            <w:tcW w:w="1530" w:type="dxa"/>
            <w:tcBorders>
              <w:top w:val="single" w:sz="4" w:space="0" w:color="auto"/>
              <w:left w:val="nil"/>
              <w:bottom w:val="single" w:sz="4" w:space="0" w:color="auto"/>
              <w:right w:val="single" w:sz="4" w:space="0" w:color="auto"/>
            </w:tcBorders>
            <w:shd w:val="clear" w:color="auto" w:fill="auto"/>
            <w:vAlign w:val="bottom"/>
          </w:tcPr>
          <w:p w14:paraId="4E464693" w14:textId="62A41226" w:rsidR="003358E8" w:rsidRPr="00D157DF" w:rsidRDefault="003358E8" w:rsidP="003358E8">
            <w:pPr>
              <w:jc w:val="center"/>
              <w:rPr>
                <w:rFonts w:ascii="Calibri" w:eastAsia="Times New Roman" w:hAnsi="Calibri" w:cs="Calibri"/>
                <w:color w:val="000000"/>
              </w:rPr>
            </w:pPr>
            <w:r>
              <w:rPr>
                <w:rFonts w:ascii="Calibri" w:hAnsi="Calibri" w:cs="Calibri"/>
                <w:color w:val="000000"/>
              </w:rPr>
              <w:t>0.24%</w:t>
            </w:r>
          </w:p>
        </w:tc>
      </w:tr>
      <w:tr w:rsidR="003358E8" w:rsidRPr="00D157DF" w14:paraId="179D26DF" w14:textId="77777777" w:rsidTr="002C345C">
        <w:trPr>
          <w:trHeight w:val="300"/>
        </w:trPr>
        <w:tc>
          <w:tcPr>
            <w:tcW w:w="7915" w:type="dxa"/>
            <w:noWrap/>
            <w:vAlign w:val="bottom"/>
            <w:hideMark/>
          </w:tcPr>
          <w:p w14:paraId="338A4023" w14:textId="04C648CD" w:rsidR="003358E8" w:rsidRPr="003358E8" w:rsidRDefault="003358E8" w:rsidP="003358E8">
            <w:pPr>
              <w:rPr>
                <w:rFonts w:ascii="Calibri" w:eastAsia="Times New Roman" w:hAnsi="Calibri" w:cs="Calibri"/>
                <w:b/>
                <w:color w:val="000000"/>
              </w:rPr>
            </w:pPr>
            <w:r>
              <w:rPr>
                <w:rFonts w:ascii="Calibri" w:eastAsia="Times New Roman" w:hAnsi="Calibri" w:cs="Calibri"/>
                <w:b/>
                <w:color w:val="000000"/>
              </w:rPr>
              <w:t>Total</w:t>
            </w:r>
          </w:p>
        </w:tc>
        <w:tc>
          <w:tcPr>
            <w:tcW w:w="1260" w:type="dxa"/>
            <w:noWrap/>
            <w:vAlign w:val="bottom"/>
            <w:hideMark/>
          </w:tcPr>
          <w:p w14:paraId="59CB5AF3" w14:textId="750EF7A0" w:rsidR="003358E8" w:rsidRPr="00D157DF" w:rsidRDefault="003358E8" w:rsidP="003358E8">
            <w:pPr>
              <w:jc w:val="center"/>
              <w:rPr>
                <w:rFonts w:ascii="Calibri" w:eastAsia="Times New Roman" w:hAnsi="Calibri" w:cs="Calibri"/>
                <w:color w:val="000000"/>
              </w:rPr>
            </w:pPr>
            <w:r>
              <w:rPr>
                <w:rFonts w:ascii="Calibri" w:hAnsi="Calibri" w:cs="Calibri"/>
                <w:b/>
                <w:bCs/>
                <w:color w:val="000000"/>
              </w:rPr>
              <w:t>20.50</w:t>
            </w:r>
          </w:p>
        </w:tc>
        <w:tc>
          <w:tcPr>
            <w:tcW w:w="1530" w:type="dxa"/>
            <w:tcBorders>
              <w:top w:val="single" w:sz="4" w:space="0" w:color="auto"/>
              <w:left w:val="nil"/>
              <w:bottom w:val="single" w:sz="4" w:space="0" w:color="auto"/>
              <w:right w:val="single" w:sz="4" w:space="0" w:color="auto"/>
            </w:tcBorders>
            <w:shd w:val="clear" w:color="auto" w:fill="auto"/>
            <w:vAlign w:val="bottom"/>
          </w:tcPr>
          <w:p w14:paraId="696D0D1E" w14:textId="3D92FE97" w:rsidR="003358E8" w:rsidRPr="00D157DF" w:rsidRDefault="003358E8" w:rsidP="003358E8">
            <w:pPr>
              <w:jc w:val="center"/>
              <w:rPr>
                <w:rFonts w:ascii="Calibri" w:eastAsia="Times New Roman" w:hAnsi="Calibri" w:cs="Calibri"/>
                <w:color w:val="000000"/>
              </w:rPr>
            </w:pPr>
            <w:r>
              <w:rPr>
                <w:rFonts w:ascii="Calibri" w:hAnsi="Calibri" w:cs="Calibri"/>
                <w:color w:val="000000"/>
              </w:rPr>
              <w:t>100%</w:t>
            </w:r>
          </w:p>
        </w:tc>
      </w:tr>
    </w:tbl>
    <w:p w14:paraId="43DE820F" w14:textId="37BC0768" w:rsidR="009D3759" w:rsidRDefault="009D3759" w:rsidP="009D3759">
      <w:pPr>
        <w:spacing w:after="0" w:line="240" w:lineRule="auto"/>
      </w:pPr>
    </w:p>
    <w:p w14:paraId="4374E544" w14:textId="61C8D834" w:rsidR="00482F7C" w:rsidRDefault="00482F7C" w:rsidP="009D3759">
      <w:pPr>
        <w:spacing w:after="0" w:line="240" w:lineRule="auto"/>
      </w:pPr>
    </w:p>
    <w:p w14:paraId="711B403E" w14:textId="72182F71" w:rsidR="00482F7C" w:rsidRDefault="00482F7C" w:rsidP="009D3759">
      <w:pPr>
        <w:spacing w:after="0" w:line="240" w:lineRule="auto"/>
      </w:pPr>
    </w:p>
    <w:p w14:paraId="24E0F49E" w14:textId="0FB0F427" w:rsidR="00482F7C" w:rsidRDefault="00482F7C" w:rsidP="009D3759">
      <w:pPr>
        <w:spacing w:after="0" w:line="240" w:lineRule="auto"/>
      </w:pPr>
    </w:p>
    <w:p w14:paraId="1293283B" w14:textId="3F77BB2B" w:rsidR="00482F7C" w:rsidRDefault="00482F7C" w:rsidP="009D3759">
      <w:pPr>
        <w:spacing w:after="0" w:line="240" w:lineRule="auto"/>
      </w:pPr>
    </w:p>
    <w:p w14:paraId="6F542481" w14:textId="77777777" w:rsidR="00482F7C" w:rsidRDefault="00482F7C" w:rsidP="009D3759">
      <w:pPr>
        <w:spacing w:after="0" w:line="240" w:lineRule="auto"/>
      </w:pPr>
    </w:p>
    <w:p w14:paraId="11688204" w14:textId="3CAC6F9B" w:rsidR="00482F7C" w:rsidRPr="009D3759" w:rsidRDefault="00482F7C" w:rsidP="009D3759">
      <w:pPr>
        <w:spacing w:after="0" w:line="240" w:lineRule="auto"/>
      </w:pPr>
    </w:p>
    <w:p w14:paraId="064EC32F" w14:textId="38E5C4AD" w:rsidR="00977A99" w:rsidRDefault="00977A99" w:rsidP="00977A99">
      <w:pPr>
        <w:rPr>
          <w:b/>
          <w:sz w:val="28"/>
        </w:rPr>
      </w:pPr>
      <w:r>
        <w:rPr>
          <w:b/>
          <w:sz w:val="28"/>
        </w:rPr>
        <w:t xml:space="preserve">UC </w:t>
      </w:r>
      <w:r w:rsidRPr="00977A99">
        <w:rPr>
          <w:b/>
          <w:sz w:val="28"/>
        </w:rPr>
        <w:t>Integrated Pest Management</w:t>
      </w:r>
      <w:r w:rsidRPr="003358E8">
        <w:rPr>
          <w:b/>
          <w:sz w:val="28"/>
        </w:rPr>
        <w:t xml:space="preserve"> Program</w:t>
      </w:r>
    </w:p>
    <w:tbl>
      <w:tblPr>
        <w:tblStyle w:val="TableGrid"/>
        <w:tblW w:w="10705" w:type="dxa"/>
        <w:tblLook w:val="04A0" w:firstRow="1" w:lastRow="0" w:firstColumn="1" w:lastColumn="0" w:noHBand="0" w:noVBand="1"/>
      </w:tblPr>
      <w:tblGrid>
        <w:gridCol w:w="7915"/>
        <w:gridCol w:w="1260"/>
        <w:gridCol w:w="1530"/>
      </w:tblGrid>
      <w:tr w:rsidR="00977A99" w14:paraId="6D88CC25" w14:textId="77777777" w:rsidTr="002C345C">
        <w:tc>
          <w:tcPr>
            <w:tcW w:w="7915" w:type="dxa"/>
            <w:shd w:val="clear" w:color="auto" w:fill="D9D9D9" w:themeFill="background1" w:themeFillShade="D9"/>
          </w:tcPr>
          <w:p w14:paraId="16A28884" w14:textId="77777777" w:rsidR="00977A99" w:rsidRPr="00D157DF" w:rsidRDefault="00977A99" w:rsidP="002C345C">
            <w:pPr>
              <w:rPr>
                <w:b/>
              </w:rPr>
            </w:pPr>
            <w:r>
              <w:rPr>
                <w:b/>
              </w:rPr>
              <w:t>Condition Change</w:t>
            </w:r>
          </w:p>
        </w:tc>
        <w:tc>
          <w:tcPr>
            <w:tcW w:w="1260" w:type="dxa"/>
            <w:shd w:val="clear" w:color="auto" w:fill="D9D9D9" w:themeFill="background1" w:themeFillShade="D9"/>
          </w:tcPr>
          <w:p w14:paraId="745BEA65" w14:textId="77777777" w:rsidR="00977A99" w:rsidRPr="00D157DF" w:rsidRDefault="00977A99" w:rsidP="002C345C">
            <w:pPr>
              <w:jc w:val="center"/>
              <w:rPr>
                <w:b/>
              </w:rPr>
            </w:pPr>
            <w:r>
              <w:rPr>
                <w:b/>
              </w:rPr>
              <w:t>FTE</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053C189C" w14:textId="77777777" w:rsidR="00977A99" w:rsidRPr="00D157DF" w:rsidRDefault="00977A99" w:rsidP="002C345C">
            <w:pPr>
              <w:jc w:val="center"/>
              <w:rPr>
                <w:b/>
              </w:rPr>
            </w:pPr>
            <w:r w:rsidRPr="00D157DF">
              <w:rPr>
                <w:rFonts w:ascii="Calibri" w:hAnsi="Calibri" w:cs="Calibri"/>
                <w:b/>
                <w:color w:val="000000"/>
              </w:rPr>
              <w:t>% effort</w:t>
            </w:r>
          </w:p>
        </w:tc>
      </w:tr>
      <w:tr w:rsidR="00977A99" w:rsidRPr="00D157DF" w14:paraId="1B731781" w14:textId="77777777" w:rsidTr="002C345C">
        <w:trPr>
          <w:trHeight w:val="300"/>
        </w:trPr>
        <w:tc>
          <w:tcPr>
            <w:tcW w:w="7915" w:type="dxa"/>
            <w:noWrap/>
            <w:vAlign w:val="bottom"/>
            <w:hideMark/>
          </w:tcPr>
          <w:p w14:paraId="340C9F7A" w14:textId="52B543A3" w:rsidR="00977A99" w:rsidRPr="00D157DF" w:rsidRDefault="00977A99" w:rsidP="00977A99">
            <w:pPr>
              <w:rPr>
                <w:rFonts w:ascii="Calibri" w:eastAsia="Times New Roman" w:hAnsi="Calibri" w:cs="Calibri"/>
                <w:color w:val="000000"/>
              </w:rPr>
            </w:pPr>
            <w:r>
              <w:rPr>
                <w:rFonts w:ascii="Calibri" w:hAnsi="Calibri" w:cs="Calibri"/>
                <w:color w:val="000000"/>
              </w:rPr>
              <w:t>Improved management and use of land</w:t>
            </w:r>
          </w:p>
        </w:tc>
        <w:tc>
          <w:tcPr>
            <w:tcW w:w="1260" w:type="dxa"/>
            <w:noWrap/>
            <w:vAlign w:val="bottom"/>
            <w:hideMark/>
          </w:tcPr>
          <w:p w14:paraId="634EE4DC" w14:textId="3F7955EE" w:rsidR="00977A99" w:rsidRPr="00D157DF" w:rsidRDefault="00977A99" w:rsidP="00977A99">
            <w:pPr>
              <w:jc w:val="center"/>
              <w:rPr>
                <w:rFonts w:ascii="Calibri" w:eastAsia="Times New Roman" w:hAnsi="Calibri" w:cs="Calibri"/>
                <w:color w:val="000000"/>
              </w:rPr>
            </w:pPr>
            <w:r>
              <w:rPr>
                <w:rFonts w:ascii="Calibri" w:hAnsi="Calibri" w:cs="Calibri"/>
                <w:color w:val="000000"/>
              </w:rPr>
              <w:t>0.50</w:t>
            </w:r>
          </w:p>
        </w:tc>
        <w:tc>
          <w:tcPr>
            <w:tcW w:w="1530" w:type="dxa"/>
            <w:tcBorders>
              <w:top w:val="single" w:sz="4" w:space="0" w:color="auto"/>
              <w:left w:val="nil"/>
              <w:bottom w:val="single" w:sz="4" w:space="0" w:color="auto"/>
              <w:right w:val="single" w:sz="4" w:space="0" w:color="auto"/>
            </w:tcBorders>
            <w:shd w:val="clear" w:color="auto" w:fill="auto"/>
            <w:vAlign w:val="bottom"/>
          </w:tcPr>
          <w:p w14:paraId="64AEA815" w14:textId="05F8B9C4" w:rsidR="00977A99" w:rsidRPr="00D157DF" w:rsidRDefault="00977A99" w:rsidP="00977A99">
            <w:pPr>
              <w:jc w:val="center"/>
              <w:rPr>
                <w:rFonts w:ascii="Calibri" w:eastAsia="Times New Roman" w:hAnsi="Calibri" w:cs="Calibri"/>
                <w:color w:val="000000"/>
              </w:rPr>
            </w:pPr>
            <w:r>
              <w:rPr>
                <w:rFonts w:ascii="Calibri" w:hAnsi="Calibri" w:cs="Calibri"/>
                <w:color w:val="000000"/>
              </w:rPr>
              <w:t>20.83%</w:t>
            </w:r>
          </w:p>
        </w:tc>
      </w:tr>
      <w:tr w:rsidR="00977A99" w:rsidRPr="00D157DF" w14:paraId="46B2B8A2" w14:textId="77777777" w:rsidTr="002C345C">
        <w:trPr>
          <w:trHeight w:val="300"/>
        </w:trPr>
        <w:tc>
          <w:tcPr>
            <w:tcW w:w="7915" w:type="dxa"/>
            <w:noWrap/>
            <w:vAlign w:val="bottom"/>
            <w:hideMark/>
          </w:tcPr>
          <w:p w14:paraId="29597C97" w14:textId="11BA1BB6" w:rsidR="00977A99" w:rsidRPr="00D157DF" w:rsidRDefault="00977A99" w:rsidP="00977A99">
            <w:pPr>
              <w:rPr>
                <w:rFonts w:ascii="Calibri" w:eastAsia="Times New Roman" w:hAnsi="Calibri" w:cs="Calibri"/>
                <w:color w:val="000000"/>
              </w:rPr>
            </w:pPr>
            <w:r>
              <w:rPr>
                <w:rFonts w:ascii="Calibri" w:hAnsi="Calibri" w:cs="Calibri"/>
                <w:color w:val="000000"/>
              </w:rPr>
              <w:t>Increased agriculture and forestry efficiency and profitability</w:t>
            </w:r>
          </w:p>
        </w:tc>
        <w:tc>
          <w:tcPr>
            <w:tcW w:w="1260" w:type="dxa"/>
            <w:noWrap/>
            <w:vAlign w:val="bottom"/>
            <w:hideMark/>
          </w:tcPr>
          <w:p w14:paraId="690D86B1" w14:textId="5F0071A1" w:rsidR="00977A99" w:rsidRPr="00D157DF" w:rsidRDefault="00977A99" w:rsidP="00977A99">
            <w:pPr>
              <w:jc w:val="center"/>
              <w:rPr>
                <w:rFonts w:ascii="Calibri" w:eastAsia="Times New Roman" w:hAnsi="Calibri" w:cs="Calibri"/>
                <w:color w:val="000000"/>
              </w:rPr>
            </w:pPr>
            <w:r>
              <w:rPr>
                <w:rFonts w:ascii="Calibri" w:hAnsi="Calibri" w:cs="Calibri"/>
                <w:color w:val="000000"/>
              </w:rPr>
              <w:t>0.50</w:t>
            </w:r>
          </w:p>
        </w:tc>
        <w:tc>
          <w:tcPr>
            <w:tcW w:w="1530" w:type="dxa"/>
            <w:tcBorders>
              <w:top w:val="single" w:sz="4" w:space="0" w:color="auto"/>
              <w:left w:val="nil"/>
              <w:bottom w:val="single" w:sz="4" w:space="0" w:color="auto"/>
              <w:right w:val="single" w:sz="4" w:space="0" w:color="auto"/>
            </w:tcBorders>
            <w:shd w:val="clear" w:color="auto" w:fill="auto"/>
            <w:vAlign w:val="bottom"/>
          </w:tcPr>
          <w:p w14:paraId="46F52C56" w14:textId="3035DE7F" w:rsidR="00977A99" w:rsidRPr="00D157DF" w:rsidRDefault="00977A99" w:rsidP="00977A99">
            <w:pPr>
              <w:jc w:val="center"/>
              <w:rPr>
                <w:rFonts w:ascii="Calibri" w:eastAsia="Times New Roman" w:hAnsi="Calibri" w:cs="Calibri"/>
                <w:color w:val="000000"/>
              </w:rPr>
            </w:pPr>
            <w:r>
              <w:rPr>
                <w:rFonts w:ascii="Calibri" w:hAnsi="Calibri" w:cs="Calibri"/>
                <w:color w:val="000000"/>
              </w:rPr>
              <w:t>20.83%</w:t>
            </w:r>
          </w:p>
        </w:tc>
      </w:tr>
      <w:tr w:rsidR="00977A99" w:rsidRPr="00D157DF" w14:paraId="3E0FCFA1" w14:textId="77777777" w:rsidTr="002C345C">
        <w:trPr>
          <w:trHeight w:val="300"/>
        </w:trPr>
        <w:tc>
          <w:tcPr>
            <w:tcW w:w="7915" w:type="dxa"/>
            <w:noWrap/>
            <w:vAlign w:val="bottom"/>
            <w:hideMark/>
          </w:tcPr>
          <w:p w14:paraId="5161ED13" w14:textId="713920AE" w:rsidR="00977A99" w:rsidRPr="00D157DF" w:rsidRDefault="00977A99" w:rsidP="00977A99">
            <w:pPr>
              <w:rPr>
                <w:rFonts w:ascii="Calibri" w:eastAsia="Times New Roman" w:hAnsi="Calibri" w:cs="Calibri"/>
                <w:color w:val="000000"/>
              </w:rPr>
            </w:pPr>
            <w:r>
              <w:rPr>
                <w:rFonts w:ascii="Calibri" w:hAnsi="Calibri" w:cs="Calibri"/>
                <w:color w:val="000000"/>
              </w:rPr>
              <w:t>Improved water-use efficiency</w:t>
            </w:r>
          </w:p>
        </w:tc>
        <w:tc>
          <w:tcPr>
            <w:tcW w:w="1260" w:type="dxa"/>
            <w:noWrap/>
            <w:vAlign w:val="bottom"/>
            <w:hideMark/>
          </w:tcPr>
          <w:p w14:paraId="34D0E405" w14:textId="374A3EE0" w:rsidR="00977A99" w:rsidRPr="00D157DF" w:rsidRDefault="00977A99" w:rsidP="00977A99">
            <w:pPr>
              <w:jc w:val="center"/>
              <w:rPr>
                <w:rFonts w:ascii="Calibri" w:eastAsia="Times New Roman" w:hAnsi="Calibri" w:cs="Calibri"/>
                <w:color w:val="000000"/>
              </w:rPr>
            </w:pPr>
            <w:r>
              <w:rPr>
                <w:rFonts w:ascii="Calibri" w:hAnsi="Calibri" w:cs="Calibri"/>
                <w:color w:val="000000"/>
              </w:rPr>
              <w:t>0.40</w:t>
            </w:r>
          </w:p>
        </w:tc>
        <w:tc>
          <w:tcPr>
            <w:tcW w:w="1530" w:type="dxa"/>
            <w:tcBorders>
              <w:top w:val="single" w:sz="4" w:space="0" w:color="auto"/>
              <w:left w:val="nil"/>
              <w:bottom w:val="single" w:sz="4" w:space="0" w:color="auto"/>
              <w:right w:val="single" w:sz="4" w:space="0" w:color="auto"/>
            </w:tcBorders>
            <w:shd w:val="clear" w:color="auto" w:fill="auto"/>
            <w:vAlign w:val="bottom"/>
          </w:tcPr>
          <w:p w14:paraId="4CC85FCB" w14:textId="5AEA30E2" w:rsidR="00977A99" w:rsidRPr="00D157DF" w:rsidRDefault="00977A99" w:rsidP="00977A99">
            <w:pPr>
              <w:jc w:val="center"/>
              <w:rPr>
                <w:rFonts w:ascii="Calibri" w:eastAsia="Times New Roman" w:hAnsi="Calibri" w:cs="Calibri"/>
                <w:color w:val="000000"/>
              </w:rPr>
            </w:pPr>
            <w:r>
              <w:rPr>
                <w:rFonts w:ascii="Calibri" w:hAnsi="Calibri" w:cs="Calibri"/>
                <w:color w:val="000000"/>
              </w:rPr>
              <w:t>16.67%</w:t>
            </w:r>
          </w:p>
        </w:tc>
      </w:tr>
      <w:tr w:rsidR="00977A99" w:rsidRPr="00D157DF" w14:paraId="01BD5FB8" w14:textId="77777777" w:rsidTr="002C345C">
        <w:trPr>
          <w:trHeight w:val="300"/>
        </w:trPr>
        <w:tc>
          <w:tcPr>
            <w:tcW w:w="7915" w:type="dxa"/>
            <w:noWrap/>
            <w:vAlign w:val="bottom"/>
            <w:hideMark/>
          </w:tcPr>
          <w:p w14:paraId="7F9D2801" w14:textId="02DC6C21" w:rsidR="00977A99" w:rsidRPr="00D157DF" w:rsidRDefault="00977A99" w:rsidP="00977A99">
            <w:pPr>
              <w:rPr>
                <w:rFonts w:ascii="Calibri" w:eastAsia="Times New Roman" w:hAnsi="Calibri" w:cs="Calibri"/>
                <w:color w:val="000000"/>
              </w:rPr>
            </w:pPr>
            <w:r>
              <w:rPr>
                <w:rFonts w:ascii="Calibri" w:hAnsi="Calibri" w:cs="Calibri"/>
                <w:color w:val="000000"/>
              </w:rPr>
              <w:t>Improved access to positive built and natural environments</w:t>
            </w:r>
          </w:p>
        </w:tc>
        <w:tc>
          <w:tcPr>
            <w:tcW w:w="1260" w:type="dxa"/>
            <w:noWrap/>
            <w:vAlign w:val="bottom"/>
            <w:hideMark/>
          </w:tcPr>
          <w:p w14:paraId="4B14AA5F" w14:textId="1F6D716A" w:rsidR="00977A99" w:rsidRPr="00D157DF" w:rsidRDefault="00977A99" w:rsidP="00977A99">
            <w:pPr>
              <w:jc w:val="center"/>
              <w:rPr>
                <w:rFonts w:ascii="Calibri" w:eastAsia="Times New Roman" w:hAnsi="Calibri" w:cs="Calibri"/>
                <w:color w:val="000000"/>
              </w:rPr>
            </w:pPr>
            <w:r>
              <w:rPr>
                <w:rFonts w:ascii="Calibri" w:hAnsi="Calibri" w:cs="Calibri"/>
                <w:color w:val="000000"/>
              </w:rPr>
              <w:t>0.30</w:t>
            </w:r>
          </w:p>
        </w:tc>
        <w:tc>
          <w:tcPr>
            <w:tcW w:w="1530" w:type="dxa"/>
            <w:tcBorders>
              <w:top w:val="single" w:sz="4" w:space="0" w:color="auto"/>
              <w:left w:val="nil"/>
              <w:bottom w:val="single" w:sz="4" w:space="0" w:color="auto"/>
              <w:right w:val="single" w:sz="4" w:space="0" w:color="auto"/>
            </w:tcBorders>
            <w:shd w:val="clear" w:color="auto" w:fill="auto"/>
            <w:vAlign w:val="bottom"/>
          </w:tcPr>
          <w:p w14:paraId="72D8C9A9" w14:textId="7C5AE037" w:rsidR="00977A99" w:rsidRPr="00D157DF" w:rsidRDefault="00977A99" w:rsidP="00977A99">
            <w:pPr>
              <w:jc w:val="center"/>
              <w:rPr>
                <w:rFonts w:ascii="Calibri" w:eastAsia="Times New Roman" w:hAnsi="Calibri" w:cs="Calibri"/>
                <w:color w:val="000000"/>
              </w:rPr>
            </w:pPr>
            <w:r>
              <w:rPr>
                <w:rFonts w:ascii="Calibri" w:hAnsi="Calibri" w:cs="Calibri"/>
                <w:color w:val="000000"/>
              </w:rPr>
              <w:t>12.50%</w:t>
            </w:r>
          </w:p>
        </w:tc>
      </w:tr>
      <w:tr w:rsidR="00977A99" w:rsidRPr="00D157DF" w14:paraId="71EA375D" w14:textId="77777777" w:rsidTr="002C345C">
        <w:trPr>
          <w:trHeight w:val="300"/>
        </w:trPr>
        <w:tc>
          <w:tcPr>
            <w:tcW w:w="7915" w:type="dxa"/>
            <w:noWrap/>
            <w:vAlign w:val="bottom"/>
            <w:hideMark/>
          </w:tcPr>
          <w:p w14:paraId="590DCB1E" w14:textId="7101A21D" w:rsidR="00977A99" w:rsidRPr="00D157DF" w:rsidRDefault="00977A99" w:rsidP="00977A99">
            <w:pPr>
              <w:rPr>
                <w:rFonts w:ascii="Calibri" w:eastAsia="Times New Roman" w:hAnsi="Calibri" w:cs="Calibri"/>
                <w:color w:val="000000"/>
              </w:rPr>
            </w:pPr>
            <w:r>
              <w:rPr>
                <w:rFonts w:ascii="Calibri" w:hAnsi="Calibri" w:cs="Calibri"/>
                <w:color w:val="000000"/>
              </w:rPr>
              <w:t>Improved health for all</w:t>
            </w:r>
          </w:p>
        </w:tc>
        <w:tc>
          <w:tcPr>
            <w:tcW w:w="1260" w:type="dxa"/>
            <w:noWrap/>
            <w:vAlign w:val="bottom"/>
            <w:hideMark/>
          </w:tcPr>
          <w:p w14:paraId="01361D5D" w14:textId="515CA357" w:rsidR="00977A99" w:rsidRPr="00D157DF" w:rsidRDefault="00977A99" w:rsidP="00977A99">
            <w:pPr>
              <w:jc w:val="center"/>
              <w:rPr>
                <w:rFonts w:ascii="Calibri" w:eastAsia="Times New Roman" w:hAnsi="Calibri" w:cs="Calibri"/>
                <w:color w:val="000000"/>
              </w:rPr>
            </w:pPr>
            <w:r>
              <w:rPr>
                <w:rFonts w:ascii="Calibri" w:hAnsi="Calibri" w:cs="Calibri"/>
                <w:color w:val="000000"/>
              </w:rPr>
              <w:t>0.30</w:t>
            </w:r>
          </w:p>
        </w:tc>
        <w:tc>
          <w:tcPr>
            <w:tcW w:w="1530" w:type="dxa"/>
            <w:tcBorders>
              <w:top w:val="single" w:sz="4" w:space="0" w:color="auto"/>
              <w:left w:val="nil"/>
              <w:bottom w:val="single" w:sz="4" w:space="0" w:color="auto"/>
              <w:right w:val="single" w:sz="4" w:space="0" w:color="auto"/>
            </w:tcBorders>
            <w:shd w:val="clear" w:color="auto" w:fill="auto"/>
            <w:vAlign w:val="bottom"/>
          </w:tcPr>
          <w:p w14:paraId="14112CA3" w14:textId="2D788287" w:rsidR="00977A99" w:rsidRPr="00D157DF" w:rsidRDefault="00977A99" w:rsidP="00977A99">
            <w:pPr>
              <w:jc w:val="center"/>
              <w:rPr>
                <w:rFonts w:ascii="Calibri" w:eastAsia="Times New Roman" w:hAnsi="Calibri" w:cs="Calibri"/>
                <w:color w:val="000000"/>
              </w:rPr>
            </w:pPr>
            <w:r>
              <w:rPr>
                <w:rFonts w:ascii="Calibri" w:hAnsi="Calibri" w:cs="Calibri"/>
                <w:color w:val="000000"/>
              </w:rPr>
              <w:t>12.50%</w:t>
            </w:r>
          </w:p>
        </w:tc>
      </w:tr>
      <w:tr w:rsidR="00977A99" w:rsidRPr="00D157DF" w14:paraId="01B1BDA3" w14:textId="77777777" w:rsidTr="002C345C">
        <w:trPr>
          <w:trHeight w:val="300"/>
        </w:trPr>
        <w:tc>
          <w:tcPr>
            <w:tcW w:w="7915" w:type="dxa"/>
            <w:noWrap/>
            <w:vAlign w:val="bottom"/>
            <w:hideMark/>
          </w:tcPr>
          <w:p w14:paraId="415AE16F" w14:textId="07C8F107" w:rsidR="00977A99" w:rsidRPr="00D157DF" w:rsidRDefault="00977A99" w:rsidP="00977A99">
            <w:pPr>
              <w:rPr>
                <w:rFonts w:ascii="Calibri" w:eastAsia="Times New Roman" w:hAnsi="Calibri" w:cs="Calibri"/>
                <w:color w:val="000000"/>
              </w:rPr>
            </w:pPr>
            <w:r>
              <w:rPr>
                <w:rFonts w:ascii="Calibri" w:hAnsi="Calibri" w:cs="Calibri"/>
                <w:color w:val="000000"/>
              </w:rPr>
              <w:t>Protected and conserved soil quality</w:t>
            </w:r>
          </w:p>
        </w:tc>
        <w:tc>
          <w:tcPr>
            <w:tcW w:w="1260" w:type="dxa"/>
            <w:noWrap/>
            <w:vAlign w:val="bottom"/>
            <w:hideMark/>
          </w:tcPr>
          <w:p w14:paraId="56873E1C" w14:textId="412A2B5E" w:rsidR="00977A99" w:rsidRPr="00D157DF" w:rsidRDefault="00977A99" w:rsidP="00977A99">
            <w:pPr>
              <w:jc w:val="center"/>
              <w:rPr>
                <w:rFonts w:ascii="Calibri" w:eastAsia="Times New Roman" w:hAnsi="Calibri" w:cs="Calibri"/>
                <w:color w:val="000000"/>
              </w:rPr>
            </w:pPr>
            <w:r>
              <w:rPr>
                <w:rFonts w:ascii="Calibri" w:hAnsi="Calibri" w:cs="Calibri"/>
                <w:color w:val="000000"/>
              </w:rPr>
              <w:t>0.28</w:t>
            </w:r>
          </w:p>
        </w:tc>
        <w:tc>
          <w:tcPr>
            <w:tcW w:w="1530" w:type="dxa"/>
            <w:tcBorders>
              <w:top w:val="single" w:sz="4" w:space="0" w:color="auto"/>
              <w:left w:val="nil"/>
              <w:bottom w:val="single" w:sz="4" w:space="0" w:color="auto"/>
              <w:right w:val="single" w:sz="4" w:space="0" w:color="auto"/>
            </w:tcBorders>
            <w:shd w:val="clear" w:color="auto" w:fill="auto"/>
            <w:vAlign w:val="bottom"/>
          </w:tcPr>
          <w:p w14:paraId="1D668966" w14:textId="5439529E" w:rsidR="00977A99" w:rsidRPr="00D157DF" w:rsidRDefault="00977A99" w:rsidP="00977A99">
            <w:pPr>
              <w:jc w:val="center"/>
              <w:rPr>
                <w:rFonts w:ascii="Calibri" w:eastAsia="Times New Roman" w:hAnsi="Calibri" w:cs="Calibri"/>
                <w:color w:val="000000"/>
              </w:rPr>
            </w:pPr>
            <w:r>
              <w:rPr>
                <w:rFonts w:ascii="Calibri" w:hAnsi="Calibri" w:cs="Calibri"/>
                <w:color w:val="000000"/>
              </w:rPr>
              <w:t>11.67%</w:t>
            </w:r>
          </w:p>
        </w:tc>
      </w:tr>
      <w:tr w:rsidR="00977A99" w:rsidRPr="00D157DF" w14:paraId="6717BFD6" w14:textId="77777777" w:rsidTr="002C345C">
        <w:trPr>
          <w:trHeight w:val="300"/>
        </w:trPr>
        <w:tc>
          <w:tcPr>
            <w:tcW w:w="7915" w:type="dxa"/>
            <w:noWrap/>
            <w:vAlign w:val="bottom"/>
            <w:hideMark/>
          </w:tcPr>
          <w:p w14:paraId="1AC4D6CE" w14:textId="03102CEC" w:rsidR="00977A99" w:rsidRPr="00D157DF" w:rsidRDefault="00977A99" w:rsidP="00977A99">
            <w:pPr>
              <w:rPr>
                <w:rFonts w:ascii="Calibri" w:eastAsia="Times New Roman" w:hAnsi="Calibri" w:cs="Calibri"/>
                <w:color w:val="000000"/>
              </w:rPr>
            </w:pPr>
            <w:r>
              <w:rPr>
                <w:rFonts w:ascii="Calibri" w:hAnsi="Calibri" w:cs="Calibri"/>
                <w:color w:val="000000"/>
              </w:rPr>
              <w:t>Increased preparedness and resilience to extreme weather and climate change</w:t>
            </w:r>
          </w:p>
        </w:tc>
        <w:tc>
          <w:tcPr>
            <w:tcW w:w="1260" w:type="dxa"/>
            <w:noWrap/>
            <w:vAlign w:val="bottom"/>
            <w:hideMark/>
          </w:tcPr>
          <w:p w14:paraId="0C716659" w14:textId="4C5C09FA" w:rsidR="00977A99" w:rsidRPr="00D157DF" w:rsidRDefault="00977A99" w:rsidP="00977A99">
            <w:pPr>
              <w:jc w:val="center"/>
              <w:rPr>
                <w:rFonts w:ascii="Calibri" w:eastAsia="Times New Roman" w:hAnsi="Calibri" w:cs="Calibri"/>
                <w:color w:val="000000"/>
              </w:rPr>
            </w:pPr>
            <w:r>
              <w:rPr>
                <w:rFonts w:ascii="Calibri" w:hAnsi="Calibri" w:cs="Calibri"/>
                <w:color w:val="000000"/>
              </w:rPr>
              <w:t>0.08</w:t>
            </w:r>
          </w:p>
        </w:tc>
        <w:tc>
          <w:tcPr>
            <w:tcW w:w="1530" w:type="dxa"/>
            <w:tcBorders>
              <w:top w:val="single" w:sz="4" w:space="0" w:color="auto"/>
              <w:left w:val="nil"/>
              <w:bottom w:val="single" w:sz="4" w:space="0" w:color="auto"/>
              <w:right w:val="single" w:sz="4" w:space="0" w:color="auto"/>
            </w:tcBorders>
            <w:shd w:val="clear" w:color="auto" w:fill="auto"/>
            <w:vAlign w:val="bottom"/>
          </w:tcPr>
          <w:p w14:paraId="75700FB6" w14:textId="14770C13" w:rsidR="00977A99" w:rsidRPr="00D157DF" w:rsidRDefault="00977A99" w:rsidP="00977A99">
            <w:pPr>
              <w:jc w:val="center"/>
              <w:rPr>
                <w:rFonts w:ascii="Calibri" w:eastAsia="Times New Roman" w:hAnsi="Calibri" w:cs="Calibri"/>
                <w:color w:val="000000"/>
              </w:rPr>
            </w:pPr>
            <w:r>
              <w:rPr>
                <w:rFonts w:ascii="Calibri" w:hAnsi="Calibri" w:cs="Calibri"/>
                <w:color w:val="000000"/>
              </w:rPr>
              <w:t>3.33%</w:t>
            </w:r>
          </w:p>
        </w:tc>
      </w:tr>
      <w:tr w:rsidR="00977A99" w:rsidRPr="00D157DF" w14:paraId="20C46A27" w14:textId="77777777" w:rsidTr="002C345C">
        <w:trPr>
          <w:trHeight w:val="300"/>
        </w:trPr>
        <w:tc>
          <w:tcPr>
            <w:tcW w:w="7915" w:type="dxa"/>
            <w:noWrap/>
            <w:vAlign w:val="bottom"/>
            <w:hideMark/>
          </w:tcPr>
          <w:p w14:paraId="1527655D" w14:textId="2A253FA9" w:rsidR="00977A99" w:rsidRPr="00D157DF" w:rsidRDefault="00977A99" w:rsidP="00977A99">
            <w:pPr>
              <w:rPr>
                <w:rFonts w:ascii="Calibri" w:eastAsia="Times New Roman" w:hAnsi="Calibri" w:cs="Calibri"/>
                <w:color w:val="000000"/>
              </w:rPr>
            </w:pPr>
            <w:r>
              <w:rPr>
                <w:rFonts w:ascii="Calibri" w:hAnsi="Calibri" w:cs="Calibri"/>
                <w:color w:val="000000"/>
              </w:rPr>
              <w:t>Improved animal management, productivity and efficiency</w:t>
            </w:r>
          </w:p>
        </w:tc>
        <w:tc>
          <w:tcPr>
            <w:tcW w:w="1260" w:type="dxa"/>
            <w:noWrap/>
            <w:vAlign w:val="bottom"/>
            <w:hideMark/>
          </w:tcPr>
          <w:p w14:paraId="2368547D" w14:textId="3A132317" w:rsidR="00977A99" w:rsidRPr="00D157DF" w:rsidRDefault="00977A99" w:rsidP="00977A99">
            <w:pPr>
              <w:jc w:val="center"/>
              <w:rPr>
                <w:rFonts w:ascii="Calibri" w:eastAsia="Times New Roman" w:hAnsi="Calibri" w:cs="Calibri"/>
                <w:color w:val="000000"/>
              </w:rPr>
            </w:pPr>
            <w:r>
              <w:rPr>
                <w:rFonts w:ascii="Calibri" w:hAnsi="Calibri" w:cs="Calibri"/>
                <w:color w:val="000000"/>
              </w:rPr>
              <w:t>0.04</w:t>
            </w:r>
          </w:p>
        </w:tc>
        <w:tc>
          <w:tcPr>
            <w:tcW w:w="1530" w:type="dxa"/>
            <w:tcBorders>
              <w:top w:val="single" w:sz="4" w:space="0" w:color="auto"/>
              <w:left w:val="nil"/>
              <w:bottom w:val="single" w:sz="4" w:space="0" w:color="auto"/>
              <w:right w:val="single" w:sz="4" w:space="0" w:color="auto"/>
            </w:tcBorders>
            <w:shd w:val="clear" w:color="auto" w:fill="auto"/>
            <w:vAlign w:val="bottom"/>
          </w:tcPr>
          <w:p w14:paraId="747DFF9F" w14:textId="322566D6" w:rsidR="00977A99" w:rsidRPr="00D157DF" w:rsidRDefault="00977A99" w:rsidP="00977A99">
            <w:pPr>
              <w:jc w:val="center"/>
              <w:rPr>
                <w:rFonts w:ascii="Calibri" w:eastAsia="Times New Roman" w:hAnsi="Calibri" w:cs="Calibri"/>
                <w:color w:val="000000"/>
              </w:rPr>
            </w:pPr>
            <w:r>
              <w:rPr>
                <w:rFonts w:ascii="Calibri" w:hAnsi="Calibri" w:cs="Calibri"/>
                <w:color w:val="000000"/>
              </w:rPr>
              <w:t>1.67%</w:t>
            </w:r>
          </w:p>
        </w:tc>
      </w:tr>
      <w:tr w:rsidR="00977A99" w:rsidRPr="00D157DF" w14:paraId="0186F342" w14:textId="77777777" w:rsidTr="002C345C">
        <w:trPr>
          <w:trHeight w:val="300"/>
        </w:trPr>
        <w:tc>
          <w:tcPr>
            <w:tcW w:w="7915" w:type="dxa"/>
            <w:noWrap/>
            <w:vAlign w:val="bottom"/>
            <w:hideMark/>
          </w:tcPr>
          <w:p w14:paraId="2A292985" w14:textId="65E37B09" w:rsidR="00977A99" w:rsidRPr="00977A99" w:rsidRDefault="00977A99" w:rsidP="00977A99">
            <w:pPr>
              <w:rPr>
                <w:rFonts w:ascii="Calibri" w:eastAsia="Times New Roman" w:hAnsi="Calibri" w:cs="Calibri"/>
                <w:b/>
                <w:color w:val="000000"/>
              </w:rPr>
            </w:pPr>
            <w:r>
              <w:rPr>
                <w:rFonts w:ascii="Calibri" w:eastAsia="Times New Roman" w:hAnsi="Calibri" w:cs="Calibri"/>
                <w:b/>
                <w:color w:val="000000"/>
              </w:rPr>
              <w:t>Total</w:t>
            </w:r>
          </w:p>
        </w:tc>
        <w:tc>
          <w:tcPr>
            <w:tcW w:w="1260" w:type="dxa"/>
            <w:noWrap/>
            <w:vAlign w:val="bottom"/>
            <w:hideMark/>
          </w:tcPr>
          <w:p w14:paraId="082A9482" w14:textId="31F60885" w:rsidR="00977A99" w:rsidRPr="00D157DF" w:rsidRDefault="00977A99" w:rsidP="00977A99">
            <w:pPr>
              <w:jc w:val="center"/>
              <w:rPr>
                <w:rFonts w:ascii="Calibri" w:eastAsia="Times New Roman" w:hAnsi="Calibri" w:cs="Calibri"/>
                <w:color w:val="000000"/>
              </w:rPr>
            </w:pPr>
            <w:r>
              <w:rPr>
                <w:rFonts w:ascii="Calibri" w:hAnsi="Calibri" w:cs="Calibri"/>
                <w:b/>
                <w:bCs/>
                <w:color w:val="000000"/>
              </w:rPr>
              <w:t>2.40</w:t>
            </w:r>
          </w:p>
        </w:tc>
        <w:tc>
          <w:tcPr>
            <w:tcW w:w="1530" w:type="dxa"/>
            <w:tcBorders>
              <w:top w:val="single" w:sz="4" w:space="0" w:color="auto"/>
              <w:left w:val="nil"/>
              <w:bottom w:val="single" w:sz="4" w:space="0" w:color="auto"/>
              <w:right w:val="single" w:sz="4" w:space="0" w:color="auto"/>
            </w:tcBorders>
            <w:shd w:val="clear" w:color="auto" w:fill="auto"/>
            <w:vAlign w:val="bottom"/>
          </w:tcPr>
          <w:p w14:paraId="648FF3C0" w14:textId="57B452E5" w:rsidR="00977A99" w:rsidRPr="00D157DF" w:rsidRDefault="00977A99" w:rsidP="00977A99">
            <w:pPr>
              <w:jc w:val="center"/>
              <w:rPr>
                <w:rFonts w:ascii="Calibri" w:eastAsia="Times New Roman" w:hAnsi="Calibri" w:cs="Calibri"/>
                <w:color w:val="000000"/>
              </w:rPr>
            </w:pPr>
            <w:r>
              <w:rPr>
                <w:rFonts w:ascii="Calibri" w:hAnsi="Calibri" w:cs="Calibri"/>
                <w:color w:val="000000"/>
              </w:rPr>
              <w:t>100%</w:t>
            </w:r>
          </w:p>
        </w:tc>
      </w:tr>
    </w:tbl>
    <w:p w14:paraId="2C466CD2" w14:textId="548B4D7D" w:rsidR="009D3759" w:rsidRPr="009D3759" w:rsidRDefault="009D3759" w:rsidP="009D3759">
      <w:pPr>
        <w:spacing w:after="0" w:line="240" w:lineRule="auto"/>
      </w:pPr>
    </w:p>
    <w:p w14:paraId="783968F8" w14:textId="77777777" w:rsidR="00F77B85" w:rsidRDefault="00F77B85" w:rsidP="00EB099F">
      <w:pPr>
        <w:rPr>
          <w:b/>
          <w:sz w:val="28"/>
        </w:rPr>
      </w:pPr>
    </w:p>
    <w:p w14:paraId="26191298" w14:textId="77777777" w:rsidR="00F77B85" w:rsidRDefault="00F77B85" w:rsidP="00EB099F">
      <w:pPr>
        <w:rPr>
          <w:b/>
          <w:sz w:val="28"/>
        </w:rPr>
      </w:pPr>
    </w:p>
    <w:p w14:paraId="1D03BF83" w14:textId="77777777" w:rsidR="00F77B85" w:rsidRDefault="00F77B85" w:rsidP="00EB099F">
      <w:pPr>
        <w:rPr>
          <w:b/>
          <w:sz w:val="28"/>
        </w:rPr>
      </w:pPr>
    </w:p>
    <w:p w14:paraId="567EEBD0" w14:textId="21405997" w:rsidR="00EB099F" w:rsidRDefault="00EB099F" w:rsidP="00EB099F">
      <w:pPr>
        <w:rPr>
          <w:b/>
          <w:sz w:val="28"/>
        </w:rPr>
      </w:pPr>
      <w:r>
        <w:rPr>
          <w:b/>
          <w:sz w:val="28"/>
        </w:rPr>
        <w:lastRenderedPageBreak/>
        <w:t xml:space="preserve">UC </w:t>
      </w:r>
      <w:r w:rsidRPr="00EB099F">
        <w:rPr>
          <w:b/>
          <w:sz w:val="28"/>
        </w:rPr>
        <w:t>Master Food Preserver</w:t>
      </w:r>
      <w:r w:rsidRPr="0030287B">
        <w:rPr>
          <w:b/>
          <w:sz w:val="28"/>
        </w:rPr>
        <w:t xml:space="preserve"> Program</w:t>
      </w:r>
    </w:p>
    <w:tbl>
      <w:tblPr>
        <w:tblStyle w:val="TableGrid"/>
        <w:tblW w:w="10705" w:type="dxa"/>
        <w:tblLook w:val="04A0" w:firstRow="1" w:lastRow="0" w:firstColumn="1" w:lastColumn="0" w:noHBand="0" w:noVBand="1"/>
      </w:tblPr>
      <w:tblGrid>
        <w:gridCol w:w="7825"/>
        <w:gridCol w:w="1350"/>
        <w:gridCol w:w="1530"/>
      </w:tblGrid>
      <w:tr w:rsidR="00EB099F" w14:paraId="1EEA4A18" w14:textId="77777777" w:rsidTr="002C345C">
        <w:tc>
          <w:tcPr>
            <w:tcW w:w="7825" w:type="dxa"/>
            <w:shd w:val="clear" w:color="auto" w:fill="D9D9D9" w:themeFill="background1" w:themeFillShade="D9"/>
          </w:tcPr>
          <w:p w14:paraId="5E29648D" w14:textId="77777777" w:rsidR="00EB099F" w:rsidRPr="00D157DF" w:rsidRDefault="00EB099F" w:rsidP="002C345C">
            <w:pPr>
              <w:rPr>
                <w:b/>
              </w:rPr>
            </w:pPr>
            <w:r>
              <w:rPr>
                <w:b/>
              </w:rPr>
              <w:t>Condition Change</w:t>
            </w:r>
          </w:p>
        </w:tc>
        <w:tc>
          <w:tcPr>
            <w:tcW w:w="1350" w:type="dxa"/>
            <w:shd w:val="clear" w:color="auto" w:fill="D9D9D9" w:themeFill="background1" w:themeFillShade="D9"/>
          </w:tcPr>
          <w:p w14:paraId="750354D4" w14:textId="77777777" w:rsidR="00EB099F" w:rsidRPr="00D157DF" w:rsidRDefault="00EB099F" w:rsidP="002C345C">
            <w:pPr>
              <w:jc w:val="center"/>
              <w:rPr>
                <w:b/>
              </w:rPr>
            </w:pPr>
            <w:r>
              <w:rPr>
                <w:b/>
              </w:rPr>
              <w:t>FTE</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BDA4087" w14:textId="77777777" w:rsidR="00EB099F" w:rsidRPr="00D157DF" w:rsidRDefault="00EB099F" w:rsidP="002C345C">
            <w:pPr>
              <w:jc w:val="center"/>
              <w:rPr>
                <w:b/>
              </w:rPr>
            </w:pPr>
            <w:r w:rsidRPr="00B57152">
              <w:rPr>
                <w:b/>
              </w:rPr>
              <w:t>% effort</w:t>
            </w:r>
          </w:p>
        </w:tc>
      </w:tr>
      <w:tr w:rsidR="00EB099F" w:rsidRPr="00D157DF" w14:paraId="28916412" w14:textId="77777777" w:rsidTr="002C345C">
        <w:trPr>
          <w:trHeight w:val="300"/>
        </w:trPr>
        <w:tc>
          <w:tcPr>
            <w:tcW w:w="7825" w:type="dxa"/>
            <w:noWrap/>
            <w:vAlign w:val="bottom"/>
            <w:hideMark/>
          </w:tcPr>
          <w:p w14:paraId="1D294666" w14:textId="46935FDB" w:rsidR="00EB099F" w:rsidRPr="00D157DF" w:rsidRDefault="00EB099F" w:rsidP="00EB099F">
            <w:pPr>
              <w:rPr>
                <w:rFonts w:ascii="Calibri" w:eastAsia="Times New Roman" w:hAnsi="Calibri" w:cs="Calibri"/>
                <w:color w:val="000000"/>
              </w:rPr>
            </w:pPr>
            <w:r>
              <w:rPr>
                <w:rFonts w:ascii="Calibri" w:hAnsi="Calibri" w:cs="Calibri"/>
                <w:color w:val="000000"/>
              </w:rPr>
              <w:t>No condition change selected</w:t>
            </w:r>
          </w:p>
        </w:tc>
        <w:tc>
          <w:tcPr>
            <w:tcW w:w="1350" w:type="dxa"/>
            <w:noWrap/>
            <w:vAlign w:val="bottom"/>
            <w:hideMark/>
          </w:tcPr>
          <w:p w14:paraId="537E7C10" w14:textId="5AE225BC" w:rsidR="00EB099F" w:rsidRPr="00D157DF" w:rsidRDefault="00EB099F" w:rsidP="00EB099F">
            <w:pPr>
              <w:jc w:val="center"/>
              <w:rPr>
                <w:rFonts w:ascii="Calibri" w:eastAsia="Times New Roman" w:hAnsi="Calibri" w:cs="Calibri"/>
                <w:color w:val="000000"/>
              </w:rPr>
            </w:pPr>
            <w:r>
              <w:rPr>
                <w:rFonts w:ascii="Calibri" w:hAnsi="Calibri" w:cs="Calibri"/>
                <w:color w:val="000000"/>
              </w:rPr>
              <w:t>1.00</w:t>
            </w:r>
          </w:p>
        </w:tc>
        <w:tc>
          <w:tcPr>
            <w:tcW w:w="1530" w:type="dxa"/>
            <w:tcBorders>
              <w:top w:val="single" w:sz="4" w:space="0" w:color="auto"/>
              <w:left w:val="nil"/>
              <w:bottom w:val="single" w:sz="4" w:space="0" w:color="auto"/>
              <w:right w:val="single" w:sz="4" w:space="0" w:color="auto"/>
            </w:tcBorders>
            <w:shd w:val="clear" w:color="auto" w:fill="auto"/>
            <w:vAlign w:val="bottom"/>
          </w:tcPr>
          <w:p w14:paraId="366A56D1" w14:textId="7AEB74D3" w:rsidR="00EB099F" w:rsidRPr="00D157DF" w:rsidRDefault="00EB099F" w:rsidP="00EB099F">
            <w:pPr>
              <w:jc w:val="center"/>
              <w:rPr>
                <w:rFonts w:ascii="Calibri" w:eastAsia="Times New Roman" w:hAnsi="Calibri" w:cs="Calibri"/>
                <w:color w:val="000000"/>
              </w:rPr>
            </w:pPr>
            <w:r>
              <w:rPr>
                <w:rFonts w:ascii="Calibri" w:hAnsi="Calibri" w:cs="Calibri"/>
                <w:color w:val="000000"/>
              </w:rPr>
              <w:t>40.00%</w:t>
            </w:r>
          </w:p>
        </w:tc>
      </w:tr>
      <w:tr w:rsidR="00EB099F" w:rsidRPr="00D157DF" w14:paraId="435C738A" w14:textId="77777777" w:rsidTr="002C345C">
        <w:trPr>
          <w:trHeight w:val="300"/>
        </w:trPr>
        <w:tc>
          <w:tcPr>
            <w:tcW w:w="7825" w:type="dxa"/>
            <w:noWrap/>
            <w:vAlign w:val="bottom"/>
            <w:hideMark/>
          </w:tcPr>
          <w:p w14:paraId="6CB8DFB4" w14:textId="7C5F087A" w:rsidR="00EB099F" w:rsidRPr="00D157DF" w:rsidRDefault="00EB099F" w:rsidP="00EB099F">
            <w:pPr>
              <w:rPr>
                <w:rFonts w:ascii="Calibri" w:eastAsia="Times New Roman" w:hAnsi="Calibri" w:cs="Calibri"/>
                <w:color w:val="000000"/>
              </w:rPr>
            </w:pPr>
            <w:r>
              <w:rPr>
                <w:rFonts w:ascii="Calibri" w:hAnsi="Calibri" w:cs="Calibri"/>
                <w:color w:val="000000"/>
              </w:rPr>
              <w:t>Improved food safety</w:t>
            </w:r>
          </w:p>
        </w:tc>
        <w:tc>
          <w:tcPr>
            <w:tcW w:w="1350" w:type="dxa"/>
            <w:noWrap/>
            <w:vAlign w:val="bottom"/>
            <w:hideMark/>
          </w:tcPr>
          <w:p w14:paraId="0B6ADC14" w14:textId="639EE063" w:rsidR="00EB099F" w:rsidRPr="00D157DF" w:rsidRDefault="00EB099F" w:rsidP="00EB099F">
            <w:pPr>
              <w:jc w:val="center"/>
              <w:rPr>
                <w:rFonts w:ascii="Calibri" w:eastAsia="Times New Roman" w:hAnsi="Calibri" w:cs="Calibri"/>
                <w:color w:val="000000"/>
              </w:rPr>
            </w:pPr>
            <w:r>
              <w:rPr>
                <w:rFonts w:ascii="Calibri" w:hAnsi="Calibri" w:cs="Calibri"/>
                <w:color w:val="000000"/>
              </w:rPr>
              <w:t>0.30</w:t>
            </w:r>
          </w:p>
        </w:tc>
        <w:tc>
          <w:tcPr>
            <w:tcW w:w="1530" w:type="dxa"/>
            <w:tcBorders>
              <w:top w:val="single" w:sz="4" w:space="0" w:color="auto"/>
              <w:left w:val="nil"/>
              <w:bottom w:val="single" w:sz="4" w:space="0" w:color="auto"/>
              <w:right w:val="single" w:sz="4" w:space="0" w:color="auto"/>
            </w:tcBorders>
            <w:shd w:val="clear" w:color="auto" w:fill="auto"/>
            <w:vAlign w:val="bottom"/>
          </w:tcPr>
          <w:p w14:paraId="1D899D18" w14:textId="333844AC" w:rsidR="00EB099F" w:rsidRPr="00D157DF" w:rsidRDefault="00EB099F" w:rsidP="00EB099F">
            <w:pPr>
              <w:jc w:val="center"/>
              <w:rPr>
                <w:rFonts w:ascii="Calibri" w:eastAsia="Times New Roman" w:hAnsi="Calibri" w:cs="Calibri"/>
                <w:color w:val="000000"/>
              </w:rPr>
            </w:pPr>
            <w:r>
              <w:rPr>
                <w:rFonts w:ascii="Calibri" w:hAnsi="Calibri" w:cs="Calibri"/>
                <w:color w:val="000000"/>
              </w:rPr>
              <w:t>12.00%</w:t>
            </w:r>
          </w:p>
        </w:tc>
      </w:tr>
      <w:tr w:rsidR="00EB099F" w:rsidRPr="00D157DF" w14:paraId="30B1B2F6" w14:textId="77777777" w:rsidTr="002C345C">
        <w:trPr>
          <w:trHeight w:val="300"/>
        </w:trPr>
        <w:tc>
          <w:tcPr>
            <w:tcW w:w="7825" w:type="dxa"/>
            <w:noWrap/>
            <w:vAlign w:val="bottom"/>
            <w:hideMark/>
          </w:tcPr>
          <w:p w14:paraId="4CC95C75" w14:textId="3100A8CD" w:rsidR="00EB099F" w:rsidRPr="00D157DF" w:rsidRDefault="00EB099F" w:rsidP="00EB099F">
            <w:pPr>
              <w:rPr>
                <w:rFonts w:ascii="Calibri" w:eastAsia="Times New Roman" w:hAnsi="Calibri" w:cs="Calibri"/>
                <w:color w:val="000000"/>
              </w:rPr>
            </w:pPr>
            <w:r>
              <w:rPr>
                <w:rFonts w:ascii="Calibri" w:hAnsi="Calibri" w:cs="Calibri"/>
                <w:color w:val="000000"/>
              </w:rPr>
              <w:t>Improved food security</w:t>
            </w:r>
          </w:p>
        </w:tc>
        <w:tc>
          <w:tcPr>
            <w:tcW w:w="1350" w:type="dxa"/>
            <w:noWrap/>
            <w:vAlign w:val="bottom"/>
            <w:hideMark/>
          </w:tcPr>
          <w:p w14:paraId="63ECE0D9" w14:textId="3C08848F" w:rsidR="00EB099F" w:rsidRPr="00D157DF" w:rsidRDefault="00EB099F" w:rsidP="00EB099F">
            <w:pPr>
              <w:jc w:val="center"/>
              <w:rPr>
                <w:rFonts w:ascii="Calibri" w:eastAsia="Times New Roman" w:hAnsi="Calibri" w:cs="Calibri"/>
                <w:color w:val="000000"/>
              </w:rPr>
            </w:pPr>
            <w:r>
              <w:rPr>
                <w:rFonts w:ascii="Calibri" w:hAnsi="Calibri" w:cs="Calibri"/>
                <w:color w:val="000000"/>
              </w:rPr>
              <w:t>0.25</w:t>
            </w:r>
          </w:p>
        </w:tc>
        <w:tc>
          <w:tcPr>
            <w:tcW w:w="1530" w:type="dxa"/>
            <w:tcBorders>
              <w:top w:val="single" w:sz="4" w:space="0" w:color="auto"/>
              <w:left w:val="nil"/>
              <w:bottom w:val="single" w:sz="4" w:space="0" w:color="auto"/>
              <w:right w:val="single" w:sz="4" w:space="0" w:color="auto"/>
            </w:tcBorders>
            <w:shd w:val="clear" w:color="auto" w:fill="auto"/>
            <w:vAlign w:val="bottom"/>
          </w:tcPr>
          <w:p w14:paraId="117AD7B3" w14:textId="73D40275" w:rsidR="00EB099F" w:rsidRPr="00D157DF" w:rsidRDefault="00EB099F" w:rsidP="00EB099F">
            <w:pPr>
              <w:jc w:val="center"/>
              <w:rPr>
                <w:rFonts w:ascii="Calibri" w:eastAsia="Times New Roman" w:hAnsi="Calibri" w:cs="Calibri"/>
                <w:color w:val="000000"/>
              </w:rPr>
            </w:pPr>
            <w:r>
              <w:rPr>
                <w:rFonts w:ascii="Calibri" w:hAnsi="Calibri" w:cs="Calibri"/>
                <w:color w:val="000000"/>
              </w:rPr>
              <w:t>10.00%</w:t>
            </w:r>
          </w:p>
        </w:tc>
      </w:tr>
      <w:tr w:rsidR="00EB099F" w:rsidRPr="00D157DF" w14:paraId="6A5814FD" w14:textId="77777777" w:rsidTr="002C345C">
        <w:trPr>
          <w:trHeight w:val="300"/>
        </w:trPr>
        <w:tc>
          <w:tcPr>
            <w:tcW w:w="7825" w:type="dxa"/>
            <w:noWrap/>
            <w:vAlign w:val="bottom"/>
            <w:hideMark/>
          </w:tcPr>
          <w:p w14:paraId="2C2B6567" w14:textId="71847554" w:rsidR="00EB099F" w:rsidRPr="00D157DF" w:rsidRDefault="00EB099F" w:rsidP="00EB099F">
            <w:pPr>
              <w:rPr>
                <w:rFonts w:ascii="Calibri" w:eastAsia="Times New Roman" w:hAnsi="Calibri" w:cs="Calibri"/>
                <w:color w:val="000000"/>
              </w:rPr>
            </w:pPr>
            <w:r>
              <w:rPr>
                <w:rFonts w:ascii="Calibri" w:hAnsi="Calibri" w:cs="Calibri"/>
                <w:color w:val="000000"/>
              </w:rPr>
              <w:t>Improved water quality</w:t>
            </w:r>
          </w:p>
        </w:tc>
        <w:tc>
          <w:tcPr>
            <w:tcW w:w="1350" w:type="dxa"/>
            <w:noWrap/>
            <w:vAlign w:val="bottom"/>
            <w:hideMark/>
          </w:tcPr>
          <w:p w14:paraId="17DDF8B0" w14:textId="72448BC3" w:rsidR="00EB099F" w:rsidRPr="00D157DF" w:rsidRDefault="00EB099F" w:rsidP="00EB099F">
            <w:pPr>
              <w:jc w:val="center"/>
              <w:rPr>
                <w:rFonts w:ascii="Calibri" w:eastAsia="Times New Roman" w:hAnsi="Calibri" w:cs="Calibri"/>
                <w:color w:val="000000"/>
              </w:rPr>
            </w:pPr>
            <w:r>
              <w:rPr>
                <w:rFonts w:ascii="Calibri" w:hAnsi="Calibri" w:cs="Calibri"/>
                <w:color w:val="000000"/>
              </w:rPr>
              <w:t>0.20</w:t>
            </w:r>
          </w:p>
        </w:tc>
        <w:tc>
          <w:tcPr>
            <w:tcW w:w="1530" w:type="dxa"/>
            <w:tcBorders>
              <w:top w:val="single" w:sz="4" w:space="0" w:color="auto"/>
              <w:left w:val="nil"/>
              <w:bottom w:val="single" w:sz="4" w:space="0" w:color="auto"/>
              <w:right w:val="single" w:sz="4" w:space="0" w:color="auto"/>
            </w:tcBorders>
            <w:shd w:val="clear" w:color="auto" w:fill="auto"/>
            <w:vAlign w:val="bottom"/>
          </w:tcPr>
          <w:p w14:paraId="399A2A5D" w14:textId="45317C5F" w:rsidR="00EB099F" w:rsidRPr="00D157DF" w:rsidRDefault="00EB099F" w:rsidP="00EB099F">
            <w:pPr>
              <w:jc w:val="center"/>
              <w:rPr>
                <w:rFonts w:ascii="Calibri" w:eastAsia="Times New Roman" w:hAnsi="Calibri" w:cs="Calibri"/>
                <w:color w:val="000000"/>
              </w:rPr>
            </w:pPr>
            <w:r>
              <w:rPr>
                <w:rFonts w:ascii="Calibri" w:hAnsi="Calibri" w:cs="Calibri"/>
                <w:color w:val="000000"/>
              </w:rPr>
              <w:t>8.00%</w:t>
            </w:r>
          </w:p>
        </w:tc>
      </w:tr>
      <w:tr w:rsidR="00EB099F" w:rsidRPr="00D157DF" w14:paraId="5F6C5585" w14:textId="77777777" w:rsidTr="002C345C">
        <w:trPr>
          <w:trHeight w:val="300"/>
        </w:trPr>
        <w:tc>
          <w:tcPr>
            <w:tcW w:w="7825" w:type="dxa"/>
            <w:noWrap/>
            <w:vAlign w:val="bottom"/>
            <w:hideMark/>
          </w:tcPr>
          <w:p w14:paraId="502A1AA1" w14:textId="59314D27" w:rsidR="00EB099F" w:rsidRPr="00D157DF" w:rsidRDefault="00EB099F" w:rsidP="00EB099F">
            <w:pPr>
              <w:rPr>
                <w:rFonts w:ascii="Calibri" w:eastAsia="Times New Roman" w:hAnsi="Calibri" w:cs="Calibri"/>
                <w:color w:val="000000"/>
              </w:rPr>
            </w:pPr>
            <w:r>
              <w:rPr>
                <w:rFonts w:ascii="Calibri" w:hAnsi="Calibri" w:cs="Calibri"/>
                <w:color w:val="000000"/>
              </w:rPr>
              <w:t>Increased ecological sustainability of agriculture, landscapes, and forestry</w:t>
            </w:r>
          </w:p>
        </w:tc>
        <w:tc>
          <w:tcPr>
            <w:tcW w:w="1350" w:type="dxa"/>
            <w:noWrap/>
            <w:vAlign w:val="bottom"/>
            <w:hideMark/>
          </w:tcPr>
          <w:p w14:paraId="7A4C81D4" w14:textId="179B9FDC" w:rsidR="00EB099F" w:rsidRPr="00D157DF" w:rsidRDefault="00EB099F" w:rsidP="00EB099F">
            <w:pPr>
              <w:jc w:val="center"/>
              <w:rPr>
                <w:rFonts w:ascii="Calibri" w:eastAsia="Times New Roman" w:hAnsi="Calibri" w:cs="Calibri"/>
                <w:color w:val="000000"/>
              </w:rPr>
            </w:pPr>
            <w:r>
              <w:rPr>
                <w:rFonts w:ascii="Calibri" w:hAnsi="Calibri" w:cs="Calibri"/>
                <w:color w:val="000000"/>
              </w:rPr>
              <w:t>0.20</w:t>
            </w:r>
          </w:p>
        </w:tc>
        <w:tc>
          <w:tcPr>
            <w:tcW w:w="1530" w:type="dxa"/>
            <w:tcBorders>
              <w:top w:val="single" w:sz="4" w:space="0" w:color="auto"/>
              <w:left w:val="nil"/>
              <w:bottom w:val="single" w:sz="4" w:space="0" w:color="auto"/>
              <w:right w:val="single" w:sz="4" w:space="0" w:color="auto"/>
            </w:tcBorders>
            <w:shd w:val="clear" w:color="auto" w:fill="auto"/>
            <w:vAlign w:val="bottom"/>
          </w:tcPr>
          <w:p w14:paraId="641D9F12" w14:textId="50D32EC9" w:rsidR="00EB099F" w:rsidRPr="00D157DF" w:rsidRDefault="00EB099F" w:rsidP="00EB099F">
            <w:pPr>
              <w:jc w:val="center"/>
              <w:rPr>
                <w:rFonts w:ascii="Calibri" w:eastAsia="Times New Roman" w:hAnsi="Calibri" w:cs="Calibri"/>
                <w:color w:val="000000"/>
              </w:rPr>
            </w:pPr>
            <w:r>
              <w:rPr>
                <w:rFonts w:ascii="Calibri" w:hAnsi="Calibri" w:cs="Calibri"/>
                <w:color w:val="000000"/>
              </w:rPr>
              <w:t>8.00%</w:t>
            </w:r>
          </w:p>
        </w:tc>
      </w:tr>
      <w:tr w:rsidR="00EB099F" w:rsidRPr="00D157DF" w14:paraId="6FD62025" w14:textId="77777777" w:rsidTr="002C345C">
        <w:trPr>
          <w:trHeight w:val="300"/>
        </w:trPr>
        <w:tc>
          <w:tcPr>
            <w:tcW w:w="7825" w:type="dxa"/>
            <w:noWrap/>
            <w:vAlign w:val="bottom"/>
            <w:hideMark/>
          </w:tcPr>
          <w:p w14:paraId="5A19C34E" w14:textId="0D89C6A3" w:rsidR="00EB099F" w:rsidRPr="00D157DF" w:rsidRDefault="00EB099F" w:rsidP="00EB099F">
            <w:pPr>
              <w:rPr>
                <w:rFonts w:ascii="Calibri" w:eastAsia="Times New Roman" w:hAnsi="Calibri" w:cs="Calibri"/>
                <w:color w:val="000000"/>
              </w:rPr>
            </w:pPr>
            <w:r>
              <w:rPr>
                <w:rFonts w:ascii="Calibri" w:hAnsi="Calibri" w:cs="Calibri"/>
                <w:color w:val="000000"/>
              </w:rPr>
              <w:t>Increased effective public leaders</w:t>
            </w:r>
          </w:p>
        </w:tc>
        <w:tc>
          <w:tcPr>
            <w:tcW w:w="1350" w:type="dxa"/>
            <w:noWrap/>
            <w:vAlign w:val="bottom"/>
            <w:hideMark/>
          </w:tcPr>
          <w:p w14:paraId="29666812" w14:textId="0E36FD09" w:rsidR="00EB099F" w:rsidRPr="00D157DF" w:rsidRDefault="00EB099F" w:rsidP="00EB099F">
            <w:pPr>
              <w:jc w:val="center"/>
              <w:rPr>
                <w:rFonts w:ascii="Calibri" w:eastAsia="Times New Roman" w:hAnsi="Calibri" w:cs="Calibri"/>
                <w:color w:val="000000"/>
              </w:rPr>
            </w:pPr>
            <w:r>
              <w:rPr>
                <w:rFonts w:ascii="Calibri" w:hAnsi="Calibri" w:cs="Calibri"/>
                <w:color w:val="000000"/>
              </w:rPr>
              <w:t>0.20</w:t>
            </w:r>
          </w:p>
        </w:tc>
        <w:tc>
          <w:tcPr>
            <w:tcW w:w="1530" w:type="dxa"/>
            <w:tcBorders>
              <w:top w:val="single" w:sz="4" w:space="0" w:color="auto"/>
              <w:left w:val="nil"/>
              <w:bottom w:val="single" w:sz="4" w:space="0" w:color="auto"/>
              <w:right w:val="single" w:sz="4" w:space="0" w:color="auto"/>
            </w:tcBorders>
            <w:shd w:val="clear" w:color="auto" w:fill="auto"/>
            <w:vAlign w:val="bottom"/>
          </w:tcPr>
          <w:p w14:paraId="58B3411F" w14:textId="0988B77E" w:rsidR="00EB099F" w:rsidRPr="00D157DF" w:rsidRDefault="00EB099F" w:rsidP="00EB099F">
            <w:pPr>
              <w:jc w:val="center"/>
              <w:rPr>
                <w:rFonts w:ascii="Calibri" w:eastAsia="Times New Roman" w:hAnsi="Calibri" w:cs="Calibri"/>
                <w:color w:val="000000"/>
              </w:rPr>
            </w:pPr>
            <w:r>
              <w:rPr>
                <w:rFonts w:ascii="Calibri" w:hAnsi="Calibri" w:cs="Calibri"/>
                <w:color w:val="000000"/>
              </w:rPr>
              <w:t>8.00%</w:t>
            </w:r>
          </w:p>
        </w:tc>
      </w:tr>
      <w:tr w:rsidR="00EB099F" w:rsidRPr="00D157DF" w14:paraId="799D23FF" w14:textId="77777777" w:rsidTr="002C345C">
        <w:trPr>
          <w:trHeight w:val="300"/>
        </w:trPr>
        <w:tc>
          <w:tcPr>
            <w:tcW w:w="7825" w:type="dxa"/>
            <w:noWrap/>
            <w:vAlign w:val="bottom"/>
            <w:hideMark/>
          </w:tcPr>
          <w:p w14:paraId="049C1C23" w14:textId="1D0017D1" w:rsidR="00EB099F" w:rsidRPr="00D157DF" w:rsidRDefault="00EB099F" w:rsidP="00EB099F">
            <w:pPr>
              <w:rPr>
                <w:rFonts w:ascii="Calibri" w:eastAsia="Times New Roman" w:hAnsi="Calibri" w:cs="Calibri"/>
                <w:color w:val="000000"/>
              </w:rPr>
            </w:pPr>
            <w:r>
              <w:rPr>
                <w:rFonts w:ascii="Calibri" w:hAnsi="Calibri" w:cs="Calibri"/>
                <w:color w:val="000000"/>
              </w:rPr>
              <w:t>Improved community health and wellness</w:t>
            </w:r>
          </w:p>
        </w:tc>
        <w:tc>
          <w:tcPr>
            <w:tcW w:w="1350" w:type="dxa"/>
            <w:noWrap/>
            <w:vAlign w:val="bottom"/>
            <w:hideMark/>
          </w:tcPr>
          <w:p w14:paraId="73F02561" w14:textId="04B3C0C3" w:rsidR="00EB099F" w:rsidRPr="00D157DF" w:rsidRDefault="00EB099F" w:rsidP="00EB099F">
            <w:pPr>
              <w:jc w:val="center"/>
              <w:rPr>
                <w:rFonts w:ascii="Calibri" w:eastAsia="Times New Roman" w:hAnsi="Calibri" w:cs="Calibri"/>
                <w:color w:val="000000"/>
              </w:rPr>
            </w:pPr>
            <w:r>
              <w:rPr>
                <w:rFonts w:ascii="Calibri" w:hAnsi="Calibri" w:cs="Calibri"/>
                <w:color w:val="000000"/>
              </w:rPr>
              <w:t>0.13</w:t>
            </w:r>
          </w:p>
        </w:tc>
        <w:tc>
          <w:tcPr>
            <w:tcW w:w="1530" w:type="dxa"/>
            <w:tcBorders>
              <w:top w:val="single" w:sz="4" w:space="0" w:color="auto"/>
              <w:left w:val="nil"/>
              <w:bottom w:val="single" w:sz="4" w:space="0" w:color="auto"/>
              <w:right w:val="single" w:sz="4" w:space="0" w:color="auto"/>
            </w:tcBorders>
            <w:shd w:val="clear" w:color="auto" w:fill="auto"/>
            <w:vAlign w:val="bottom"/>
          </w:tcPr>
          <w:p w14:paraId="5ED7030E" w14:textId="5900E84D" w:rsidR="00EB099F" w:rsidRPr="00D157DF" w:rsidRDefault="00EB099F" w:rsidP="00EB099F">
            <w:pPr>
              <w:jc w:val="center"/>
              <w:rPr>
                <w:rFonts w:ascii="Calibri" w:eastAsia="Times New Roman" w:hAnsi="Calibri" w:cs="Calibri"/>
                <w:color w:val="000000"/>
              </w:rPr>
            </w:pPr>
            <w:r>
              <w:rPr>
                <w:rFonts w:ascii="Calibri" w:hAnsi="Calibri" w:cs="Calibri"/>
                <w:color w:val="000000"/>
              </w:rPr>
              <w:t>5.00%</w:t>
            </w:r>
          </w:p>
        </w:tc>
      </w:tr>
      <w:tr w:rsidR="00EB099F" w:rsidRPr="00D157DF" w14:paraId="63D95C60" w14:textId="77777777" w:rsidTr="002C345C">
        <w:trPr>
          <w:trHeight w:val="300"/>
        </w:trPr>
        <w:tc>
          <w:tcPr>
            <w:tcW w:w="7825" w:type="dxa"/>
            <w:noWrap/>
            <w:vAlign w:val="bottom"/>
            <w:hideMark/>
          </w:tcPr>
          <w:p w14:paraId="1C7AEDC4" w14:textId="3AABEEB6" w:rsidR="00EB099F" w:rsidRPr="00D157DF" w:rsidRDefault="00EB099F" w:rsidP="00EB099F">
            <w:pPr>
              <w:rPr>
                <w:rFonts w:ascii="Calibri" w:eastAsia="Times New Roman" w:hAnsi="Calibri" w:cs="Calibri"/>
                <w:color w:val="000000"/>
              </w:rPr>
            </w:pPr>
            <w:r>
              <w:rPr>
                <w:rFonts w:ascii="Calibri" w:hAnsi="Calibri" w:cs="Calibri"/>
                <w:color w:val="000000"/>
              </w:rPr>
              <w:t>Improved water-use efficiency</w:t>
            </w:r>
          </w:p>
        </w:tc>
        <w:tc>
          <w:tcPr>
            <w:tcW w:w="1350" w:type="dxa"/>
            <w:noWrap/>
            <w:vAlign w:val="bottom"/>
            <w:hideMark/>
          </w:tcPr>
          <w:p w14:paraId="3300430F" w14:textId="00155E0A" w:rsidR="00EB099F" w:rsidRPr="00D157DF" w:rsidRDefault="00EB099F" w:rsidP="00EB099F">
            <w:pPr>
              <w:jc w:val="center"/>
              <w:rPr>
                <w:rFonts w:ascii="Calibri" w:eastAsia="Times New Roman" w:hAnsi="Calibri" w:cs="Calibri"/>
                <w:color w:val="000000"/>
              </w:rPr>
            </w:pPr>
            <w:r>
              <w:rPr>
                <w:rFonts w:ascii="Calibri" w:hAnsi="Calibri" w:cs="Calibri"/>
                <w:color w:val="000000"/>
              </w:rPr>
              <w:t>0.13</w:t>
            </w:r>
          </w:p>
        </w:tc>
        <w:tc>
          <w:tcPr>
            <w:tcW w:w="1530" w:type="dxa"/>
            <w:tcBorders>
              <w:top w:val="single" w:sz="4" w:space="0" w:color="auto"/>
              <w:left w:val="nil"/>
              <w:bottom w:val="single" w:sz="4" w:space="0" w:color="auto"/>
              <w:right w:val="single" w:sz="4" w:space="0" w:color="auto"/>
            </w:tcBorders>
            <w:shd w:val="clear" w:color="auto" w:fill="auto"/>
            <w:vAlign w:val="bottom"/>
          </w:tcPr>
          <w:p w14:paraId="2C195B89" w14:textId="05CFC3A4" w:rsidR="00EB099F" w:rsidRPr="00D157DF" w:rsidRDefault="00EB099F" w:rsidP="00EB099F">
            <w:pPr>
              <w:jc w:val="center"/>
              <w:rPr>
                <w:rFonts w:ascii="Calibri" w:eastAsia="Times New Roman" w:hAnsi="Calibri" w:cs="Calibri"/>
                <w:color w:val="000000"/>
              </w:rPr>
            </w:pPr>
            <w:r>
              <w:rPr>
                <w:rFonts w:ascii="Calibri" w:hAnsi="Calibri" w:cs="Calibri"/>
                <w:color w:val="000000"/>
              </w:rPr>
              <w:t>5.00%</w:t>
            </w:r>
          </w:p>
        </w:tc>
      </w:tr>
      <w:tr w:rsidR="00EB099F" w:rsidRPr="00D157DF" w14:paraId="2504DC6E" w14:textId="77777777" w:rsidTr="002C345C">
        <w:trPr>
          <w:trHeight w:val="300"/>
        </w:trPr>
        <w:tc>
          <w:tcPr>
            <w:tcW w:w="7825" w:type="dxa"/>
            <w:noWrap/>
            <w:vAlign w:val="bottom"/>
            <w:hideMark/>
          </w:tcPr>
          <w:p w14:paraId="24B9C544" w14:textId="6EA862DC" w:rsidR="00EB099F" w:rsidRPr="00D157DF" w:rsidRDefault="00EB099F" w:rsidP="00EB099F">
            <w:pPr>
              <w:rPr>
                <w:rFonts w:ascii="Calibri" w:eastAsia="Times New Roman" w:hAnsi="Calibri" w:cs="Calibri"/>
                <w:color w:val="000000"/>
              </w:rPr>
            </w:pPr>
            <w:r>
              <w:rPr>
                <w:rFonts w:ascii="Calibri" w:hAnsi="Calibri" w:cs="Calibri"/>
                <w:color w:val="000000"/>
              </w:rPr>
              <w:t>Improved health for all</w:t>
            </w:r>
          </w:p>
        </w:tc>
        <w:tc>
          <w:tcPr>
            <w:tcW w:w="1350" w:type="dxa"/>
            <w:noWrap/>
            <w:vAlign w:val="bottom"/>
            <w:hideMark/>
          </w:tcPr>
          <w:p w14:paraId="05D174E2" w14:textId="1E4BE590" w:rsidR="00EB099F" w:rsidRPr="00D157DF" w:rsidRDefault="00EB099F" w:rsidP="00EB099F">
            <w:pPr>
              <w:jc w:val="center"/>
              <w:rPr>
                <w:rFonts w:ascii="Calibri" w:eastAsia="Times New Roman" w:hAnsi="Calibri" w:cs="Calibri"/>
                <w:color w:val="000000"/>
              </w:rPr>
            </w:pPr>
            <w:r>
              <w:rPr>
                <w:rFonts w:ascii="Calibri" w:hAnsi="Calibri" w:cs="Calibri"/>
                <w:color w:val="000000"/>
              </w:rPr>
              <w:t>0.03</w:t>
            </w:r>
          </w:p>
        </w:tc>
        <w:tc>
          <w:tcPr>
            <w:tcW w:w="1530" w:type="dxa"/>
            <w:tcBorders>
              <w:top w:val="single" w:sz="4" w:space="0" w:color="auto"/>
              <w:left w:val="nil"/>
              <w:bottom w:val="single" w:sz="4" w:space="0" w:color="auto"/>
              <w:right w:val="single" w:sz="4" w:space="0" w:color="auto"/>
            </w:tcBorders>
            <w:shd w:val="clear" w:color="auto" w:fill="auto"/>
            <w:vAlign w:val="bottom"/>
          </w:tcPr>
          <w:p w14:paraId="4F7DB7E6" w14:textId="3DA4E2F4" w:rsidR="00EB099F" w:rsidRPr="00D157DF" w:rsidRDefault="00EB099F" w:rsidP="00EB099F">
            <w:pPr>
              <w:jc w:val="center"/>
              <w:rPr>
                <w:rFonts w:ascii="Calibri" w:eastAsia="Times New Roman" w:hAnsi="Calibri" w:cs="Calibri"/>
                <w:color w:val="000000"/>
              </w:rPr>
            </w:pPr>
            <w:r>
              <w:rPr>
                <w:rFonts w:ascii="Calibri" w:hAnsi="Calibri" w:cs="Calibri"/>
                <w:color w:val="000000"/>
              </w:rPr>
              <w:t>1.00%</w:t>
            </w:r>
          </w:p>
        </w:tc>
      </w:tr>
      <w:tr w:rsidR="00EB099F" w:rsidRPr="00D157DF" w14:paraId="090FD920" w14:textId="77777777" w:rsidTr="002C345C">
        <w:trPr>
          <w:trHeight w:val="300"/>
        </w:trPr>
        <w:tc>
          <w:tcPr>
            <w:tcW w:w="7825" w:type="dxa"/>
            <w:noWrap/>
            <w:vAlign w:val="bottom"/>
            <w:hideMark/>
          </w:tcPr>
          <w:p w14:paraId="468934B0" w14:textId="132C3CB1" w:rsidR="00EB099F" w:rsidRPr="00D157DF" w:rsidRDefault="00EB099F" w:rsidP="00EB099F">
            <w:pPr>
              <w:rPr>
                <w:rFonts w:ascii="Calibri" w:eastAsia="Times New Roman" w:hAnsi="Calibri" w:cs="Calibri"/>
                <w:color w:val="000000"/>
              </w:rPr>
            </w:pPr>
            <w:r>
              <w:rPr>
                <w:rFonts w:ascii="Calibri" w:hAnsi="Calibri" w:cs="Calibri"/>
                <w:color w:val="000000"/>
              </w:rPr>
              <w:t>Improved individual and household financial stability</w:t>
            </w:r>
          </w:p>
        </w:tc>
        <w:tc>
          <w:tcPr>
            <w:tcW w:w="1350" w:type="dxa"/>
            <w:noWrap/>
            <w:vAlign w:val="bottom"/>
            <w:hideMark/>
          </w:tcPr>
          <w:p w14:paraId="18B71DC7" w14:textId="46D01EFB" w:rsidR="00EB099F" w:rsidRPr="00D157DF" w:rsidRDefault="00EB099F" w:rsidP="00EB099F">
            <w:pPr>
              <w:jc w:val="center"/>
              <w:rPr>
                <w:rFonts w:ascii="Calibri" w:eastAsia="Times New Roman" w:hAnsi="Calibri" w:cs="Calibri"/>
                <w:color w:val="000000"/>
              </w:rPr>
            </w:pPr>
            <w:r>
              <w:rPr>
                <w:rFonts w:ascii="Calibri" w:hAnsi="Calibri" w:cs="Calibri"/>
                <w:color w:val="000000"/>
              </w:rPr>
              <w:t>0.03</w:t>
            </w:r>
          </w:p>
        </w:tc>
        <w:tc>
          <w:tcPr>
            <w:tcW w:w="1530" w:type="dxa"/>
            <w:tcBorders>
              <w:top w:val="single" w:sz="4" w:space="0" w:color="auto"/>
              <w:left w:val="nil"/>
              <w:bottom w:val="single" w:sz="4" w:space="0" w:color="auto"/>
              <w:right w:val="single" w:sz="4" w:space="0" w:color="auto"/>
            </w:tcBorders>
            <w:shd w:val="clear" w:color="auto" w:fill="auto"/>
            <w:vAlign w:val="bottom"/>
          </w:tcPr>
          <w:p w14:paraId="43FE2CF7" w14:textId="1A0812F6" w:rsidR="00EB099F" w:rsidRPr="00D157DF" w:rsidRDefault="00EB099F" w:rsidP="00EB099F">
            <w:pPr>
              <w:jc w:val="center"/>
              <w:rPr>
                <w:rFonts w:ascii="Calibri" w:eastAsia="Times New Roman" w:hAnsi="Calibri" w:cs="Calibri"/>
                <w:color w:val="000000"/>
              </w:rPr>
            </w:pPr>
            <w:r>
              <w:rPr>
                <w:rFonts w:ascii="Calibri" w:hAnsi="Calibri" w:cs="Calibri"/>
                <w:color w:val="000000"/>
              </w:rPr>
              <w:t>1.00%</w:t>
            </w:r>
          </w:p>
        </w:tc>
      </w:tr>
      <w:tr w:rsidR="00EB099F" w:rsidRPr="00D157DF" w14:paraId="6A49A0AD" w14:textId="77777777" w:rsidTr="002C345C">
        <w:trPr>
          <w:trHeight w:val="300"/>
        </w:trPr>
        <w:tc>
          <w:tcPr>
            <w:tcW w:w="7825" w:type="dxa"/>
            <w:noWrap/>
            <w:vAlign w:val="bottom"/>
            <w:hideMark/>
          </w:tcPr>
          <w:p w14:paraId="4009487D" w14:textId="2B56E055" w:rsidR="00EB099F" w:rsidRPr="00D157DF" w:rsidRDefault="00EB099F" w:rsidP="00EB099F">
            <w:pPr>
              <w:rPr>
                <w:rFonts w:ascii="Calibri" w:eastAsia="Times New Roman" w:hAnsi="Calibri" w:cs="Calibri"/>
                <w:color w:val="000000"/>
              </w:rPr>
            </w:pPr>
            <w:r>
              <w:rPr>
                <w:rFonts w:ascii="Calibri" w:hAnsi="Calibri" w:cs="Calibri"/>
                <w:color w:val="000000"/>
              </w:rPr>
              <w:t>Improved water-supply security</w:t>
            </w:r>
          </w:p>
        </w:tc>
        <w:tc>
          <w:tcPr>
            <w:tcW w:w="1350" w:type="dxa"/>
            <w:noWrap/>
            <w:vAlign w:val="bottom"/>
            <w:hideMark/>
          </w:tcPr>
          <w:p w14:paraId="3F2EAF2A" w14:textId="0756E4A9" w:rsidR="00EB099F" w:rsidRPr="00D157DF" w:rsidRDefault="00EB099F" w:rsidP="00EB099F">
            <w:pPr>
              <w:jc w:val="center"/>
              <w:rPr>
                <w:rFonts w:ascii="Calibri" w:eastAsia="Times New Roman" w:hAnsi="Calibri" w:cs="Calibri"/>
                <w:color w:val="000000"/>
              </w:rPr>
            </w:pPr>
            <w:r>
              <w:rPr>
                <w:rFonts w:ascii="Calibri" w:hAnsi="Calibri" w:cs="Calibri"/>
                <w:color w:val="000000"/>
              </w:rPr>
              <w:t>0.03</w:t>
            </w:r>
          </w:p>
        </w:tc>
        <w:tc>
          <w:tcPr>
            <w:tcW w:w="1530" w:type="dxa"/>
            <w:tcBorders>
              <w:top w:val="single" w:sz="4" w:space="0" w:color="auto"/>
              <w:left w:val="nil"/>
              <w:bottom w:val="single" w:sz="4" w:space="0" w:color="auto"/>
              <w:right w:val="single" w:sz="4" w:space="0" w:color="auto"/>
            </w:tcBorders>
            <w:shd w:val="clear" w:color="auto" w:fill="auto"/>
            <w:vAlign w:val="bottom"/>
          </w:tcPr>
          <w:p w14:paraId="7D02AA3B" w14:textId="246F17AA" w:rsidR="00EB099F" w:rsidRPr="00D157DF" w:rsidRDefault="00EB099F" w:rsidP="00EB099F">
            <w:pPr>
              <w:jc w:val="center"/>
              <w:rPr>
                <w:rFonts w:ascii="Calibri" w:eastAsia="Times New Roman" w:hAnsi="Calibri" w:cs="Calibri"/>
                <w:color w:val="000000"/>
              </w:rPr>
            </w:pPr>
            <w:r>
              <w:rPr>
                <w:rFonts w:ascii="Calibri" w:hAnsi="Calibri" w:cs="Calibri"/>
                <w:color w:val="000000"/>
              </w:rPr>
              <w:t>1.00%</w:t>
            </w:r>
          </w:p>
        </w:tc>
      </w:tr>
      <w:tr w:rsidR="00EB099F" w:rsidRPr="00D157DF" w14:paraId="4376B6BC" w14:textId="77777777" w:rsidTr="002C345C">
        <w:trPr>
          <w:trHeight w:val="300"/>
        </w:trPr>
        <w:tc>
          <w:tcPr>
            <w:tcW w:w="7825" w:type="dxa"/>
            <w:noWrap/>
            <w:vAlign w:val="bottom"/>
            <w:hideMark/>
          </w:tcPr>
          <w:p w14:paraId="25A607CF" w14:textId="6FD27E0C" w:rsidR="00EB099F" w:rsidRPr="00D157DF" w:rsidRDefault="00EB099F" w:rsidP="00EB099F">
            <w:pPr>
              <w:rPr>
                <w:rFonts w:ascii="Calibri" w:eastAsia="Times New Roman" w:hAnsi="Calibri" w:cs="Calibri"/>
                <w:color w:val="000000"/>
              </w:rPr>
            </w:pPr>
            <w:r>
              <w:rPr>
                <w:rFonts w:ascii="Calibri" w:hAnsi="Calibri" w:cs="Calibri"/>
                <w:color w:val="000000"/>
              </w:rPr>
              <w:t>Increased preparedness and resilience to extreme weather and climate change</w:t>
            </w:r>
          </w:p>
        </w:tc>
        <w:tc>
          <w:tcPr>
            <w:tcW w:w="1350" w:type="dxa"/>
            <w:noWrap/>
            <w:vAlign w:val="bottom"/>
            <w:hideMark/>
          </w:tcPr>
          <w:p w14:paraId="6D864672" w14:textId="5304DEE0" w:rsidR="00EB099F" w:rsidRPr="00D157DF" w:rsidRDefault="00EB099F" w:rsidP="00EB099F">
            <w:pPr>
              <w:jc w:val="center"/>
              <w:rPr>
                <w:rFonts w:ascii="Calibri" w:eastAsia="Times New Roman" w:hAnsi="Calibri" w:cs="Calibri"/>
                <w:color w:val="000000"/>
              </w:rPr>
            </w:pPr>
            <w:r>
              <w:rPr>
                <w:rFonts w:ascii="Calibri" w:hAnsi="Calibri" w:cs="Calibri"/>
                <w:color w:val="000000"/>
              </w:rPr>
              <w:t>0.03</w:t>
            </w:r>
          </w:p>
        </w:tc>
        <w:tc>
          <w:tcPr>
            <w:tcW w:w="1530" w:type="dxa"/>
            <w:tcBorders>
              <w:top w:val="single" w:sz="4" w:space="0" w:color="auto"/>
              <w:left w:val="nil"/>
              <w:bottom w:val="single" w:sz="4" w:space="0" w:color="auto"/>
              <w:right w:val="single" w:sz="4" w:space="0" w:color="auto"/>
            </w:tcBorders>
            <w:shd w:val="clear" w:color="auto" w:fill="auto"/>
            <w:vAlign w:val="bottom"/>
          </w:tcPr>
          <w:p w14:paraId="534970BC" w14:textId="47E278C6" w:rsidR="00EB099F" w:rsidRPr="00D157DF" w:rsidRDefault="00EB099F" w:rsidP="00EB099F">
            <w:pPr>
              <w:jc w:val="center"/>
              <w:rPr>
                <w:rFonts w:ascii="Calibri" w:eastAsia="Times New Roman" w:hAnsi="Calibri" w:cs="Calibri"/>
                <w:color w:val="000000"/>
              </w:rPr>
            </w:pPr>
            <w:r>
              <w:rPr>
                <w:rFonts w:ascii="Calibri" w:hAnsi="Calibri" w:cs="Calibri"/>
                <w:color w:val="000000"/>
              </w:rPr>
              <w:t>1.00%</w:t>
            </w:r>
          </w:p>
        </w:tc>
      </w:tr>
      <w:tr w:rsidR="00EB099F" w:rsidRPr="00D157DF" w14:paraId="4A6DD139" w14:textId="77777777" w:rsidTr="002C345C">
        <w:trPr>
          <w:trHeight w:val="300"/>
        </w:trPr>
        <w:tc>
          <w:tcPr>
            <w:tcW w:w="7825" w:type="dxa"/>
            <w:noWrap/>
            <w:vAlign w:val="bottom"/>
            <w:hideMark/>
          </w:tcPr>
          <w:p w14:paraId="3C4D2D5A" w14:textId="6AD5594D" w:rsidR="00EB099F" w:rsidRPr="00EB099F" w:rsidRDefault="00EB099F" w:rsidP="00EB099F">
            <w:pPr>
              <w:rPr>
                <w:rFonts w:ascii="Calibri" w:eastAsia="Times New Roman" w:hAnsi="Calibri" w:cs="Calibri"/>
                <w:b/>
                <w:color w:val="000000"/>
              </w:rPr>
            </w:pPr>
            <w:r>
              <w:rPr>
                <w:rFonts w:ascii="Calibri" w:eastAsia="Times New Roman" w:hAnsi="Calibri" w:cs="Calibri"/>
                <w:b/>
                <w:color w:val="000000"/>
              </w:rPr>
              <w:t>Total</w:t>
            </w:r>
          </w:p>
        </w:tc>
        <w:tc>
          <w:tcPr>
            <w:tcW w:w="1350" w:type="dxa"/>
            <w:noWrap/>
            <w:vAlign w:val="bottom"/>
            <w:hideMark/>
          </w:tcPr>
          <w:p w14:paraId="77D1B47A" w14:textId="421FBAAC" w:rsidR="00EB099F" w:rsidRPr="00D157DF" w:rsidRDefault="00EB099F" w:rsidP="00EB099F">
            <w:pPr>
              <w:jc w:val="center"/>
              <w:rPr>
                <w:rFonts w:ascii="Calibri" w:eastAsia="Times New Roman" w:hAnsi="Calibri" w:cs="Calibri"/>
                <w:color w:val="000000"/>
              </w:rPr>
            </w:pPr>
            <w:r>
              <w:rPr>
                <w:rFonts w:ascii="Calibri" w:hAnsi="Calibri" w:cs="Calibri"/>
                <w:b/>
                <w:bCs/>
                <w:color w:val="000000"/>
              </w:rPr>
              <w:t>2.50</w:t>
            </w:r>
          </w:p>
        </w:tc>
        <w:tc>
          <w:tcPr>
            <w:tcW w:w="1530" w:type="dxa"/>
            <w:tcBorders>
              <w:top w:val="single" w:sz="4" w:space="0" w:color="auto"/>
              <w:left w:val="nil"/>
              <w:bottom w:val="single" w:sz="4" w:space="0" w:color="auto"/>
              <w:right w:val="single" w:sz="4" w:space="0" w:color="auto"/>
            </w:tcBorders>
            <w:shd w:val="clear" w:color="auto" w:fill="auto"/>
            <w:vAlign w:val="bottom"/>
          </w:tcPr>
          <w:p w14:paraId="4305A3E8" w14:textId="4057AAFE" w:rsidR="00EB099F" w:rsidRPr="00D157DF" w:rsidRDefault="00EB099F" w:rsidP="00EB099F">
            <w:pPr>
              <w:jc w:val="center"/>
              <w:rPr>
                <w:rFonts w:ascii="Calibri" w:eastAsia="Times New Roman" w:hAnsi="Calibri" w:cs="Calibri"/>
                <w:color w:val="000000"/>
              </w:rPr>
            </w:pPr>
            <w:r>
              <w:rPr>
                <w:rFonts w:ascii="Calibri" w:hAnsi="Calibri" w:cs="Calibri"/>
                <w:color w:val="000000"/>
              </w:rPr>
              <w:t>100%</w:t>
            </w:r>
          </w:p>
        </w:tc>
      </w:tr>
    </w:tbl>
    <w:p w14:paraId="6F9DCEC0" w14:textId="5137DDA0" w:rsidR="009D3759" w:rsidRDefault="009D3759" w:rsidP="009D3759">
      <w:pPr>
        <w:spacing w:after="0" w:line="240" w:lineRule="auto"/>
      </w:pPr>
    </w:p>
    <w:p w14:paraId="673E3371" w14:textId="71284C07" w:rsidR="00482F7C" w:rsidRDefault="00482F7C" w:rsidP="009D3759">
      <w:pPr>
        <w:spacing w:after="0" w:line="240" w:lineRule="auto"/>
      </w:pPr>
    </w:p>
    <w:p w14:paraId="31F98B3A" w14:textId="7C2D693E" w:rsidR="00482F7C" w:rsidRDefault="00482F7C" w:rsidP="009D3759">
      <w:pPr>
        <w:spacing w:after="0" w:line="240" w:lineRule="auto"/>
      </w:pPr>
    </w:p>
    <w:p w14:paraId="752B75DE" w14:textId="27845351" w:rsidR="00482F7C" w:rsidRDefault="00482F7C" w:rsidP="009D3759">
      <w:pPr>
        <w:spacing w:after="0" w:line="240" w:lineRule="auto"/>
      </w:pPr>
    </w:p>
    <w:p w14:paraId="1A7D0579" w14:textId="0297B401" w:rsidR="00482F7C" w:rsidRDefault="00482F7C" w:rsidP="009D3759">
      <w:pPr>
        <w:spacing w:after="0" w:line="240" w:lineRule="auto"/>
      </w:pPr>
    </w:p>
    <w:p w14:paraId="6946E5B0" w14:textId="5C5AD0D9" w:rsidR="00482F7C" w:rsidRPr="009D3759" w:rsidRDefault="00482F7C" w:rsidP="009D3759">
      <w:pPr>
        <w:spacing w:after="0" w:line="240" w:lineRule="auto"/>
      </w:pPr>
    </w:p>
    <w:p w14:paraId="4A7A7BA5" w14:textId="620B3FEC" w:rsidR="00667E74" w:rsidRDefault="00667E74" w:rsidP="00667E74">
      <w:pPr>
        <w:rPr>
          <w:b/>
          <w:sz w:val="28"/>
        </w:rPr>
      </w:pPr>
      <w:r>
        <w:rPr>
          <w:b/>
          <w:sz w:val="28"/>
        </w:rPr>
        <w:t>UC Master Gardener Program</w:t>
      </w:r>
    </w:p>
    <w:tbl>
      <w:tblPr>
        <w:tblStyle w:val="TableGrid"/>
        <w:tblW w:w="10705" w:type="dxa"/>
        <w:tblLook w:val="04A0" w:firstRow="1" w:lastRow="0" w:firstColumn="1" w:lastColumn="0" w:noHBand="0" w:noVBand="1"/>
      </w:tblPr>
      <w:tblGrid>
        <w:gridCol w:w="7915"/>
        <w:gridCol w:w="1260"/>
        <w:gridCol w:w="1530"/>
      </w:tblGrid>
      <w:tr w:rsidR="00667E74" w14:paraId="6E6ECA55" w14:textId="77777777" w:rsidTr="002C345C">
        <w:tc>
          <w:tcPr>
            <w:tcW w:w="7915" w:type="dxa"/>
            <w:shd w:val="clear" w:color="auto" w:fill="D9D9D9" w:themeFill="background1" w:themeFillShade="D9"/>
          </w:tcPr>
          <w:p w14:paraId="57E64900" w14:textId="77777777" w:rsidR="00667E74" w:rsidRPr="00D157DF" w:rsidRDefault="00667E74" w:rsidP="002C345C">
            <w:pPr>
              <w:rPr>
                <w:b/>
              </w:rPr>
            </w:pPr>
            <w:r>
              <w:rPr>
                <w:b/>
              </w:rPr>
              <w:t>Condition Change</w:t>
            </w:r>
          </w:p>
        </w:tc>
        <w:tc>
          <w:tcPr>
            <w:tcW w:w="1260" w:type="dxa"/>
            <w:shd w:val="clear" w:color="auto" w:fill="D9D9D9" w:themeFill="background1" w:themeFillShade="D9"/>
          </w:tcPr>
          <w:p w14:paraId="388B5998" w14:textId="77777777" w:rsidR="00667E74" w:rsidRPr="00D157DF" w:rsidRDefault="00667E74" w:rsidP="00941A85">
            <w:pPr>
              <w:jc w:val="center"/>
              <w:rPr>
                <w:b/>
              </w:rPr>
            </w:pPr>
            <w:r>
              <w:rPr>
                <w:b/>
              </w:rPr>
              <w:t>FTE</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54F8F8D4" w14:textId="77777777" w:rsidR="00667E74" w:rsidRPr="00D157DF" w:rsidRDefault="00667E74" w:rsidP="00E20A39">
            <w:pPr>
              <w:jc w:val="center"/>
              <w:rPr>
                <w:b/>
              </w:rPr>
            </w:pPr>
            <w:r w:rsidRPr="00D157DF">
              <w:rPr>
                <w:rFonts w:ascii="Calibri" w:hAnsi="Calibri" w:cs="Calibri"/>
                <w:b/>
                <w:color w:val="000000"/>
              </w:rPr>
              <w:t>% effort</w:t>
            </w:r>
          </w:p>
        </w:tc>
      </w:tr>
      <w:tr w:rsidR="00667E74" w:rsidRPr="00D157DF" w14:paraId="3D11445D" w14:textId="77777777" w:rsidTr="002C345C">
        <w:trPr>
          <w:trHeight w:val="300"/>
        </w:trPr>
        <w:tc>
          <w:tcPr>
            <w:tcW w:w="7915" w:type="dxa"/>
            <w:noWrap/>
            <w:vAlign w:val="bottom"/>
            <w:hideMark/>
          </w:tcPr>
          <w:p w14:paraId="2B551F9B" w14:textId="2E98787D" w:rsidR="00667E74" w:rsidRPr="00D157DF" w:rsidRDefault="00667E74" w:rsidP="00667E74">
            <w:pPr>
              <w:rPr>
                <w:rFonts w:ascii="Calibri" w:eastAsia="Times New Roman" w:hAnsi="Calibri" w:cs="Calibri"/>
                <w:color w:val="000000"/>
              </w:rPr>
            </w:pPr>
            <w:r>
              <w:rPr>
                <w:rFonts w:ascii="Calibri" w:hAnsi="Calibri" w:cs="Calibri"/>
                <w:color w:val="000000"/>
              </w:rPr>
              <w:t>Increased ecological sustainability of agriculture, landscapes, and forestry</w:t>
            </w:r>
          </w:p>
        </w:tc>
        <w:tc>
          <w:tcPr>
            <w:tcW w:w="1260" w:type="dxa"/>
            <w:noWrap/>
            <w:vAlign w:val="bottom"/>
            <w:hideMark/>
          </w:tcPr>
          <w:p w14:paraId="7BAA598B" w14:textId="51414159" w:rsidR="00667E74" w:rsidRPr="00D157DF" w:rsidRDefault="00667E74" w:rsidP="00941A85">
            <w:pPr>
              <w:jc w:val="center"/>
              <w:rPr>
                <w:rFonts w:ascii="Calibri" w:eastAsia="Times New Roman" w:hAnsi="Calibri" w:cs="Calibri"/>
                <w:color w:val="000000"/>
              </w:rPr>
            </w:pPr>
            <w:r>
              <w:rPr>
                <w:rFonts w:ascii="Calibri" w:hAnsi="Calibri" w:cs="Calibri"/>
                <w:color w:val="000000"/>
              </w:rPr>
              <w:t>4.00</w:t>
            </w:r>
          </w:p>
        </w:tc>
        <w:tc>
          <w:tcPr>
            <w:tcW w:w="1530" w:type="dxa"/>
            <w:tcBorders>
              <w:top w:val="single" w:sz="4" w:space="0" w:color="auto"/>
              <w:left w:val="nil"/>
              <w:bottom w:val="single" w:sz="4" w:space="0" w:color="auto"/>
              <w:right w:val="single" w:sz="4" w:space="0" w:color="auto"/>
            </w:tcBorders>
            <w:shd w:val="clear" w:color="auto" w:fill="auto"/>
            <w:vAlign w:val="bottom"/>
          </w:tcPr>
          <w:p w14:paraId="513A1A56" w14:textId="4F76FC94" w:rsidR="00667E74" w:rsidRPr="00D157DF" w:rsidRDefault="00667E74" w:rsidP="00E20A39">
            <w:pPr>
              <w:jc w:val="center"/>
              <w:rPr>
                <w:rFonts w:ascii="Calibri" w:eastAsia="Times New Roman" w:hAnsi="Calibri" w:cs="Calibri"/>
                <w:color w:val="000000"/>
              </w:rPr>
            </w:pPr>
            <w:r>
              <w:rPr>
                <w:rFonts w:ascii="Calibri" w:hAnsi="Calibri" w:cs="Calibri"/>
                <w:color w:val="000000"/>
              </w:rPr>
              <w:t>24.88%</w:t>
            </w:r>
          </w:p>
        </w:tc>
      </w:tr>
      <w:tr w:rsidR="00667E74" w:rsidRPr="00D157DF" w14:paraId="24DC1EA4" w14:textId="77777777" w:rsidTr="002C345C">
        <w:trPr>
          <w:trHeight w:val="300"/>
        </w:trPr>
        <w:tc>
          <w:tcPr>
            <w:tcW w:w="7915" w:type="dxa"/>
            <w:noWrap/>
            <w:vAlign w:val="bottom"/>
            <w:hideMark/>
          </w:tcPr>
          <w:p w14:paraId="5A786592" w14:textId="6A0656FD" w:rsidR="00667E74" w:rsidRPr="00D157DF" w:rsidRDefault="00667E74" w:rsidP="00667E74">
            <w:pPr>
              <w:rPr>
                <w:rFonts w:ascii="Calibri" w:eastAsia="Times New Roman" w:hAnsi="Calibri" w:cs="Calibri"/>
                <w:color w:val="000000"/>
              </w:rPr>
            </w:pPr>
            <w:r>
              <w:rPr>
                <w:rFonts w:ascii="Calibri" w:hAnsi="Calibri" w:cs="Calibri"/>
                <w:color w:val="000000"/>
              </w:rPr>
              <w:t>Improved water-use efficiency</w:t>
            </w:r>
          </w:p>
        </w:tc>
        <w:tc>
          <w:tcPr>
            <w:tcW w:w="1260" w:type="dxa"/>
            <w:noWrap/>
            <w:vAlign w:val="bottom"/>
            <w:hideMark/>
          </w:tcPr>
          <w:p w14:paraId="57DD7E4F" w14:textId="1DD87F58" w:rsidR="00667E74" w:rsidRPr="00D157DF" w:rsidRDefault="00667E74" w:rsidP="00941A85">
            <w:pPr>
              <w:jc w:val="center"/>
              <w:rPr>
                <w:rFonts w:ascii="Calibri" w:eastAsia="Times New Roman" w:hAnsi="Calibri" w:cs="Calibri"/>
                <w:color w:val="000000"/>
              </w:rPr>
            </w:pPr>
            <w:r>
              <w:rPr>
                <w:rFonts w:ascii="Calibri" w:hAnsi="Calibri" w:cs="Calibri"/>
                <w:color w:val="000000"/>
              </w:rPr>
              <w:t>2.55</w:t>
            </w:r>
          </w:p>
        </w:tc>
        <w:tc>
          <w:tcPr>
            <w:tcW w:w="1530" w:type="dxa"/>
            <w:tcBorders>
              <w:top w:val="single" w:sz="4" w:space="0" w:color="auto"/>
              <w:left w:val="nil"/>
              <w:bottom w:val="single" w:sz="4" w:space="0" w:color="auto"/>
              <w:right w:val="single" w:sz="4" w:space="0" w:color="auto"/>
            </w:tcBorders>
            <w:shd w:val="clear" w:color="auto" w:fill="auto"/>
            <w:vAlign w:val="bottom"/>
          </w:tcPr>
          <w:p w14:paraId="67438898" w14:textId="53B65566" w:rsidR="00667E74" w:rsidRPr="00D157DF" w:rsidRDefault="00667E74" w:rsidP="00E20A39">
            <w:pPr>
              <w:jc w:val="center"/>
              <w:rPr>
                <w:rFonts w:ascii="Calibri" w:eastAsia="Times New Roman" w:hAnsi="Calibri" w:cs="Calibri"/>
                <w:color w:val="000000"/>
              </w:rPr>
            </w:pPr>
            <w:r>
              <w:rPr>
                <w:rFonts w:ascii="Calibri" w:hAnsi="Calibri" w:cs="Calibri"/>
                <w:color w:val="000000"/>
              </w:rPr>
              <w:t>15.86%</w:t>
            </w:r>
          </w:p>
        </w:tc>
      </w:tr>
      <w:tr w:rsidR="00667E74" w:rsidRPr="00D157DF" w14:paraId="45EF0737" w14:textId="77777777" w:rsidTr="002C345C">
        <w:trPr>
          <w:trHeight w:val="300"/>
        </w:trPr>
        <w:tc>
          <w:tcPr>
            <w:tcW w:w="7915" w:type="dxa"/>
            <w:noWrap/>
            <w:vAlign w:val="bottom"/>
            <w:hideMark/>
          </w:tcPr>
          <w:p w14:paraId="2B9030E0" w14:textId="67372D81" w:rsidR="00667E74" w:rsidRPr="00D157DF" w:rsidRDefault="00667E74" w:rsidP="00667E74">
            <w:pPr>
              <w:rPr>
                <w:rFonts w:ascii="Calibri" w:eastAsia="Times New Roman" w:hAnsi="Calibri" w:cs="Calibri"/>
                <w:color w:val="000000"/>
              </w:rPr>
            </w:pPr>
            <w:r>
              <w:rPr>
                <w:rFonts w:ascii="Calibri" w:hAnsi="Calibri" w:cs="Calibri"/>
                <w:color w:val="000000"/>
              </w:rPr>
              <w:t>Improved community health and wellness</w:t>
            </w:r>
          </w:p>
        </w:tc>
        <w:tc>
          <w:tcPr>
            <w:tcW w:w="1260" w:type="dxa"/>
            <w:noWrap/>
            <w:vAlign w:val="bottom"/>
            <w:hideMark/>
          </w:tcPr>
          <w:p w14:paraId="55AFDD29" w14:textId="1709ACA0" w:rsidR="00667E74" w:rsidRPr="00D157DF" w:rsidRDefault="00667E74" w:rsidP="00941A85">
            <w:pPr>
              <w:jc w:val="center"/>
              <w:rPr>
                <w:rFonts w:ascii="Calibri" w:eastAsia="Times New Roman" w:hAnsi="Calibri" w:cs="Calibri"/>
                <w:color w:val="000000"/>
              </w:rPr>
            </w:pPr>
            <w:r>
              <w:rPr>
                <w:rFonts w:ascii="Calibri" w:hAnsi="Calibri" w:cs="Calibri"/>
                <w:color w:val="000000"/>
              </w:rPr>
              <w:t>2.39</w:t>
            </w:r>
          </w:p>
        </w:tc>
        <w:tc>
          <w:tcPr>
            <w:tcW w:w="1530" w:type="dxa"/>
            <w:tcBorders>
              <w:top w:val="single" w:sz="4" w:space="0" w:color="auto"/>
              <w:left w:val="nil"/>
              <w:bottom w:val="single" w:sz="4" w:space="0" w:color="auto"/>
              <w:right w:val="single" w:sz="4" w:space="0" w:color="auto"/>
            </w:tcBorders>
            <w:shd w:val="clear" w:color="auto" w:fill="auto"/>
            <w:vAlign w:val="bottom"/>
          </w:tcPr>
          <w:p w14:paraId="56C45B4A" w14:textId="789060EA" w:rsidR="00667E74" w:rsidRPr="00D157DF" w:rsidRDefault="00667E74" w:rsidP="00E20A39">
            <w:pPr>
              <w:jc w:val="center"/>
              <w:rPr>
                <w:rFonts w:ascii="Calibri" w:eastAsia="Times New Roman" w:hAnsi="Calibri" w:cs="Calibri"/>
                <w:color w:val="000000"/>
              </w:rPr>
            </w:pPr>
            <w:r>
              <w:rPr>
                <w:rFonts w:ascii="Calibri" w:hAnsi="Calibri" w:cs="Calibri"/>
                <w:color w:val="000000"/>
              </w:rPr>
              <w:t>14.87%</w:t>
            </w:r>
          </w:p>
        </w:tc>
      </w:tr>
      <w:tr w:rsidR="00667E74" w:rsidRPr="00D157DF" w14:paraId="23CD8481" w14:textId="77777777" w:rsidTr="002C345C">
        <w:trPr>
          <w:trHeight w:val="300"/>
        </w:trPr>
        <w:tc>
          <w:tcPr>
            <w:tcW w:w="7915" w:type="dxa"/>
            <w:noWrap/>
            <w:vAlign w:val="bottom"/>
            <w:hideMark/>
          </w:tcPr>
          <w:p w14:paraId="7DF4A0F1" w14:textId="7DE7DAD0" w:rsidR="00667E74" w:rsidRPr="00D157DF" w:rsidRDefault="00667E74" w:rsidP="00667E74">
            <w:pPr>
              <w:rPr>
                <w:rFonts w:ascii="Calibri" w:eastAsia="Times New Roman" w:hAnsi="Calibri" w:cs="Calibri"/>
                <w:color w:val="000000"/>
              </w:rPr>
            </w:pPr>
            <w:r>
              <w:rPr>
                <w:rFonts w:ascii="Calibri" w:hAnsi="Calibri" w:cs="Calibri"/>
                <w:color w:val="000000"/>
              </w:rPr>
              <w:t>Improved food security</w:t>
            </w:r>
          </w:p>
        </w:tc>
        <w:tc>
          <w:tcPr>
            <w:tcW w:w="1260" w:type="dxa"/>
            <w:noWrap/>
            <w:vAlign w:val="bottom"/>
            <w:hideMark/>
          </w:tcPr>
          <w:p w14:paraId="2CCF4732" w14:textId="34212AB5" w:rsidR="00667E74" w:rsidRPr="00D157DF" w:rsidRDefault="00667E74" w:rsidP="00941A85">
            <w:pPr>
              <w:jc w:val="center"/>
              <w:rPr>
                <w:rFonts w:ascii="Calibri" w:eastAsia="Times New Roman" w:hAnsi="Calibri" w:cs="Calibri"/>
                <w:color w:val="000000"/>
              </w:rPr>
            </w:pPr>
            <w:r>
              <w:rPr>
                <w:rFonts w:ascii="Calibri" w:hAnsi="Calibri" w:cs="Calibri"/>
                <w:color w:val="000000"/>
              </w:rPr>
              <w:t>1.63</w:t>
            </w:r>
          </w:p>
        </w:tc>
        <w:tc>
          <w:tcPr>
            <w:tcW w:w="1530" w:type="dxa"/>
            <w:tcBorders>
              <w:top w:val="single" w:sz="4" w:space="0" w:color="auto"/>
              <w:left w:val="nil"/>
              <w:bottom w:val="single" w:sz="4" w:space="0" w:color="auto"/>
              <w:right w:val="single" w:sz="4" w:space="0" w:color="auto"/>
            </w:tcBorders>
            <w:shd w:val="clear" w:color="auto" w:fill="auto"/>
            <w:vAlign w:val="bottom"/>
          </w:tcPr>
          <w:p w14:paraId="26EB1691" w14:textId="28DE9A0E" w:rsidR="00667E74" w:rsidRPr="00D157DF" w:rsidRDefault="00667E74" w:rsidP="00E20A39">
            <w:pPr>
              <w:jc w:val="center"/>
              <w:rPr>
                <w:rFonts w:ascii="Calibri" w:eastAsia="Times New Roman" w:hAnsi="Calibri" w:cs="Calibri"/>
                <w:color w:val="000000"/>
              </w:rPr>
            </w:pPr>
            <w:r>
              <w:rPr>
                <w:rFonts w:ascii="Calibri" w:hAnsi="Calibri" w:cs="Calibri"/>
                <w:color w:val="000000"/>
              </w:rPr>
              <w:t>10.14%</w:t>
            </w:r>
          </w:p>
        </w:tc>
      </w:tr>
      <w:tr w:rsidR="00667E74" w:rsidRPr="00D157DF" w14:paraId="2C1EB676" w14:textId="77777777" w:rsidTr="002C345C">
        <w:trPr>
          <w:trHeight w:val="300"/>
        </w:trPr>
        <w:tc>
          <w:tcPr>
            <w:tcW w:w="7915" w:type="dxa"/>
            <w:noWrap/>
            <w:vAlign w:val="bottom"/>
            <w:hideMark/>
          </w:tcPr>
          <w:p w14:paraId="1E611BD0" w14:textId="791D8B22" w:rsidR="00667E74" w:rsidRPr="00D157DF" w:rsidRDefault="00667E74" w:rsidP="00667E74">
            <w:pPr>
              <w:rPr>
                <w:rFonts w:ascii="Calibri" w:eastAsia="Times New Roman" w:hAnsi="Calibri" w:cs="Calibri"/>
                <w:color w:val="000000"/>
              </w:rPr>
            </w:pPr>
            <w:r>
              <w:rPr>
                <w:rFonts w:ascii="Calibri" w:hAnsi="Calibri" w:cs="Calibri"/>
                <w:color w:val="000000"/>
              </w:rPr>
              <w:t>Improved health for all</w:t>
            </w:r>
          </w:p>
        </w:tc>
        <w:tc>
          <w:tcPr>
            <w:tcW w:w="1260" w:type="dxa"/>
            <w:noWrap/>
            <w:vAlign w:val="bottom"/>
            <w:hideMark/>
          </w:tcPr>
          <w:p w14:paraId="0E74B0F7" w14:textId="3B6107FE" w:rsidR="00667E74" w:rsidRPr="00D157DF" w:rsidRDefault="00667E74" w:rsidP="00941A85">
            <w:pPr>
              <w:jc w:val="center"/>
              <w:rPr>
                <w:rFonts w:ascii="Calibri" w:eastAsia="Times New Roman" w:hAnsi="Calibri" w:cs="Calibri"/>
                <w:color w:val="000000"/>
              </w:rPr>
            </w:pPr>
            <w:r>
              <w:rPr>
                <w:rFonts w:ascii="Calibri" w:hAnsi="Calibri" w:cs="Calibri"/>
                <w:color w:val="000000"/>
              </w:rPr>
              <w:t>1.12</w:t>
            </w:r>
          </w:p>
        </w:tc>
        <w:tc>
          <w:tcPr>
            <w:tcW w:w="1530" w:type="dxa"/>
            <w:tcBorders>
              <w:top w:val="single" w:sz="4" w:space="0" w:color="auto"/>
              <w:left w:val="nil"/>
              <w:bottom w:val="single" w:sz="4" w:space="0" w:color="auto"/>
              <w:right w:val="single" w:sz="4" w:space="0" w:color="auto"/>
            </w:tcBorders>
            <w:shd w:val="clear" w:color="auto" w:fill="auto"/>
            <w:vAlign w:val="bottom"/>
          </w:tcPr>
          <w:p w14:paraId="2DB5A243" w14:textId="02C5CC52" w:rsidR="00667E74" w:rsidRPr="00D157DF" w:rsidRDefault="00667E74" w:rsidP="00E20A39">
            <w:pPr>
              <w:jc w:val="center"/>
              <w:rPr>
                <w:rFonts w:ascii="Calibri" w:eastAsia="Times New Roman" w:hAnsi="Calibri" w:cs="Calibri"/>
                <w:color w:val="000000"/>
              </w:rPr>
            </w:pPr>
            <w:r>
              <w:rPr>
                <w:rFonts w:ascii="Calibri" w:hAnsi="Calibri" w:cs="Calibri"/>
                <w:color w:val="000000"/>
              </w:rPr>
              <w:t>6.94%</w:t>
            </w:r>
          </w:p>
        </w:tc>
      </w:tr>
      <w:tr w:rsidR="00667E74" w:rsidRPr="00D157DF" w14:paraId="05FB6D40" w14:textId="77777777" w:rsidTr="002C345C">
        <w:trPr>
          <w:trHeight w:val="300"/>
        </w:trPr>
        <w:tc>
          <w:tcPr>
            <w:tcW w:w="7915" w:type="dxa"/>
            <w:noWrap/>
            <w:vAlign w:val="bottom"/>
            <w:hideMark/>
          </w:tcPr>
          <w:p w14:paraId="314AA9B4" w14:textId="0EB0F944" w:rsidR="00667E74" w:rsidRPr="00D157DF" w:rsidRDefault="00667E74" w:rsidP="00667E74">
            <w:pPr>
              <w:rPr>
                <w:rFonts w:ascii="Calibri" w:eastAsia="Times New Roman" w:hAnsi="Calibri" w:cs="Calibri"/>
                <w:color w:val="000000"/>
              </w:rPr>
            </w:pPr>
            <w:r>
              <w:rPr>
                <w:rFonts w:ascii="Calibri" w:hAnsi="Calibri" w:cs="Calibri"/>
                <w:color w:val="000000"/>
              </w:rPr>
              <w:t>Improved water quality</w:t>
            </w:r>
          </w:p>
        </w:tc>
        <w:tc>
          <w:tcPr>
            <w:tcW w:w="1260" w:type="dxa"/>
            <w:noWrap/>
            <w:vAlign w:val="bottom"/>
            <w:hideMark/>
          </w:tcPr>
          <w:p w14:paraId="185D3A41" w14:textId="4E7E1CF8" w:rsidR="00667E74" w:rsidRPr="00D157DF" w:rsidRDefault="00667E74" w:rsidP="00941A85">
            <w:pPr>
              <w:jc w:val="center"/>
              <w:rPr>
                <w:rFonts w:ascii="Calibri" w:eastAsia="Times New Roman" w:hAnsi="Calibri" w:cs="Calibri"/>
                <w:color w:val="000000"/>
              </w:rPr>
            </w:pPr>
            <w:r>
              <w:rPr>
                <w:rFonts w:ascii="Calibri" w:hAnsi="Calibri" w:cs="Calibri"/>
                <w:color w:val="000000"/>
              </w:rPr>
              <w:t>0.98</w:t>
            </w:r>
          </w:p>
        </w:tc>
        <w:tc>
          <w:tcPr>
            <w:tcW w:w="1530" w:type="dxa"/>
            <w:tcBorders>
              <w:top w:val="single" w:sz="4" w:space="0" w:color="auto"/>
              <w:left w:val="nil"/>
              <w:bottom w:val="single" w:sz="4" w:space="0" w:color="auto"/>
              <w:right w:val="single" w:sz="4" w:space="0" w:color="auto"/>
            </w:tcBorders>
            <w:shd w:val="clear" w:color="auto" w:fill="auto"/>
            <w:vAlign w:val="bottom"/>
          </w:tcPr>
          <w:p w14:paraId="4B909D9D" w14:textId="0BED4DED" w:rsidR="00667E74" w:rsidRPr="00D157DF" w:rsidRDefault="00667E74" w:rsidP="00E20A39">
            <w:pPr>
              <w:jc w:val="center"/>
              <w:rPr>
                <w:rFonts w:ascii="Calibri" w:eastAsia="Times New Roman" w:hAnsi="Calibri" w:cs="Calibri"/>
                <w:color w:val="000000"/>
              </w:rPr>
            </w:pPr>
            <w:r>
              <w:rPr>
                <w:rFonts w:ascii="Calibri" w:hAnsi="Calibri" w:cs="Calibri"/>
                <w:color w:val="000000"/>
              </w:rPr>
              <w:t>6.07%</w:t>
            </w:r>
          </w:p>
        </w:tc>
      </w:tr>
      <w:tr w:rsidR="00667E74" w:rsidRPr="00D157DF" w14:paraId="0074BA2F" w14:textId="77777777" w:rsidTr="002C345C">
        <w:trPr>
          <w:trHeight w:val="300"/>
        </w:trPr>
        <w:tc>
          <w:tcPr>
            <w:tcW w:w="7915" w:type="dxa"/>
            <w:noWrap/>
            <w:vAlign w:val="bottom"/>
            <w:hideMark/>
          </w:tcPr>
          <w:p w14:paraId="199AE23B" w14:textId="26A7C151" w:rsidR="00667E74" w:rsidRPr="00D157DF" w:rsidRDefault="00667E74" w:rsidP="00667E74">
            <w:pPr>
              <w:rPr>
                <w:rFonts w:ascii="Calibri" w:eastAsia="Times New Roman" w:hAnsi="Calibri" w:cs="Calibri"/>
                <w:color w:val="000000"/>
              </w:rPr>
            </w:pPr>
            <w:r>
              <w:rPr>
                <w:rFonts w:ascii="Calibri" w:hAnsi="Calibri" w:cs="Calibri"/>
                <w:color w:val="000000"/>
              </w:rPr>
              <w:t>Improved access to positive built and natural environments</w:t>
            </w:r>
          </w:p>
        </w:tc>
        <w:tc>
          <w:tcPr>
            <w:tcW w:w="1260" w:type="dxa"/>
            <w:noWrap/>
            <w:vAlign w:val="bottom"/>
            <w:hideMark/>
          </w:tcPr>
          <w:p w14:paraId="65E5AAD4" w14:textId="584BD2A3" w:rsidR="00667E74" w:rsidRPr="00D157DF" w:rsidRDefault="00667E74" w:rsidP="00941A85">
            <w:pPr>
              <w:jc w:val="center"/>
              <w:rPr>
                <w:rFonts w:ascii="Calibri" w:eastAsia="Times New Roman" w:hAnsi="Calibri" w:cs="Calibri"/>
                <w:color w:val="000000"/>
              </w:rPr>
            </w:pPr>
            <w:r>
              <w:rPr>
                <w:rFonts w:ascii="Calibri" w:hAnsi="Calibri" w:cs="Calibri"/>
                <w:color w:val="000000"/>
              </w:rPr>
              <w:t>0.55</w:t>
            </w:r>
          </w:p>
        </w:tc>
        <w:tc>
          <w:tcPr>
            <w:tcW w:w="1530" w:type="dxa"/>
            <w:tcBorders>
              <w:top w:val="single" w:sz="4" w:space="0" w:color="auto"/>
              <w:left w:val="nil"/>
              <w:bottom w:val="single" w:sz="4" w:space="0" w:color="auto"/>
              <w:right w:val="single" w:sz="4" w:space="0" w:color="auto"/>
            </w:tcBorders>
            <w:shd w:val="clear" w:color="auto" w:fill="auto"/>
            <w:vAlign w:val="bottom"/>
          </w:tcPr>
          <w:p w14:paraId="36D7661A" w14:textId="7C6D8F7A" w:rsidR="00667E74" w:rsidRPr="00D157DF" w:rsidRDefault="00667E74" w:rsidP="00E20A39">
            <w:pPr>
              <w:jc w:val="center"/>
              <w:rPr>
                <w:rFonts w:ascii="Calibri" w:eastAsia="Times New Roman" w:hAnsi="Calibri" w:cs="Calibri"/>
                <w:color w:val="000000"/>
              </w:rPr>
            </w:pPr>
            <w:r>
              <w:rPr>
                <w:rFonts w:ascii="Calibri" w:hAnsi="Calibri" w:cs="Calibri"/>
                <w:color w:val="000000"/>
              </w:rPr>
              <w:t>3.42%</w:t>
            </w:r>
          </w:p>
        </w:tc>
      </w:tr>
      <w:tr w:rsidR="00667E74" w:rsidRPr="00D157DF" w14:paraId="0B6AFB5B" w14:textId="77777777" w:rsidTr="002C345C">
        <w:trPr>
          <w:trHeight w:val="300"/>
        </w:trPr>
        <w:tc>
          <w:tcPr>
            <w:tcW w:w="7915" w:type="dxa"/>
            <w:noWrap/>
            <w:vAlign w:val="bottom"/>
            <w:hideMark/>
          </w:tcPr>
          <w:p w14:paraId="19173C2C" w14:textId="6072CDAA" w:rsidR="00667E74" w:rsidRPr="00D157DF" w:rsidRDefault="00667E74" w:rsidP="00667E74">
            <w:pPr>
              <w:rPr>
                <w:rFonts w:ascii="Calibri" w:eastAsia="Times New Roman" w:hAnsi="Calibri" w:cs="Calibri"/>
                <w:color w:val="000000"/>
              </w:rPr>
            </w:pPr>
            <w:r>
              <w:rPr>
                <w:rFonts w:ascii="Calibri" w:hAnsi="Calibri" w:cs="Calibri"/>
                <w:color w:val="000000"/>
              </w:rPr>
              <w:t>Improved food safety</w:t>
            </w:r>
          </w:p>
        </w:tc>
        <w:tc>
          <w:tcPr>
            <w:tcW w:w="1260" w:type="dxa"/>
            <w:noWrap/>
            <w:vAlign w:val="bottom"/>
            <w:hideMark/>
          </w:tcPr>
          <w:p w14:paraId="2B6C2613" w14:textId="1B084B47" w:rsidR="00667E74" w:rsidRPr="00D157DF" w:rsidRDefault="00667E74" w:rsidP="00941A85">
            <w:pPr>
              <w:jc w:val="center"/>
              <w:rPr>
                <w:rFonts w:ascii="Calibri" w:eastAsia="Times New Roman" w:hAnsi="Calibri" w:cs="Calibri"/>
                <w:color w:val="000000"/>
              </w:rPr>
            </w:pPr>
            <w:r>
              <w:rPr>
                <w:rFonts w:ascii="Calibri" w:hAnsi="Calibri" w:cs="Calibri"/>
                <w:color w:val="000000"/>
              </w:rPr>
              <w:t>0.52</w:t>
            </w:r>
          </w:p>
        </w:tc>
        <w:tc>
          <w:tcPr>
            <w:tcW w:w="1530" w:type="dxa"/>
            <w:tcBorders>
              <w:top w:val="single" w:sz="4" w:space="0" w:color="auto"/>
              <w:left w:val="nil"/>
              <w:bottom w:val="single" w:sz="4" w:space="0" w:color="auto"/>
              <w:right w:val="single" w:sz="4" w:space="0" w:color="auto"/>
            </w:tcBorders>
            <w:shd w:val="clear" w:color="auto" w:fill="auto"/>
            <w:vAlign w:val="bottom"/>
          </w:tcPr>
          <w:p w14:paraId="6EFD6DD2" w14:textId="3823FDD1" w:rsidR="00667E74" w:rsidRPr="00D157DF" w:rsidRDefault="00667E74" w:rsidP="00E20A39">
            <w:pPr>
              <w:jc w:val="center"/>
              <w:rPr>
                <w:rFonts w:ascii="Calibri" w:eastAsia="Times New Roman" w:hAnsi="Calibri" w:cs="Calibri"/>
                <w:color w:val="000000"/>
              </w:rPr>
            </w:pPr>
            <w:r>
              <w:rPr>
                <w:rFonts w:ascii="Calibri" w:hAnsi="Calibri" w:cs="Calibri"/>
                <w:color w:val="000000"/>
              </w:rPr>
              <w:t>3.23%</w:t>
            </w:r>
          </w:p>
        </w:tc>
      </w:tr>
      <w:tr w:rsidR="00667E74" w:rsidRPr="00D157DF" w14:paraId="6084D720" w14:textId="77777777" w:rsidTr="002C345C">
        <w:trPr>
          <w:trHeight w:val="300"/>
        </w:trPr>
        <w:tc>
          <w:tcPr>
            <w:tcW w:w="7915" w:type="dxa"/>
            <w:noWrap/>
            <w:vAlign w:val="bottom"/>
            <w:hideMark/>
          </w:tcPr>
          <w:p w14:paraId="223976B3" w14:textId="6F32B0F0" w:rsidR="00667E74" w:rsidRPr="00D157DF" w:rsidRDefault="00667E74" w:rsidP="00667E74">
            <w:pPr>
              <w:rPr>
                <w:rFonts w:ascii="Calibri" w:eastAsia="Times New Roman" w:hAnsi="Calibri" w:cs="Calibri"/>
                <w:color w:val="000000"/>
              </w:rPr>
            </w:pPr>
            <w:r>
              <w:rPr>
                <w:rFonts w:ascii="Calibri" w:hAnsi="Calibri" w:cs="Calibri"/>
                <w:color w:val="000000"/>
              </w:rPr>
              <w:t>Improved management and use of land</w:t>
            </w:r>
          </w:p>
        </w:tc>
        <w:tc>
          <w:tcPr>
            <w:tcW w:w="1260" w:type="dxa"/>
            <w:noWrap/>
            <w:vAlign w:val="bottom"/>
            <w:hideMark/>
          </w:tcPr>
          <w:p w14:paraId="118B840D" w14:textId="4743C76E" w:rsidR="00667E74" w:rsidRPr="00D157DF" w:rsidRDefault="00667E74" w:rsidP="00941A85">
            <w:pPr>
              <w:jc w:val="center"/>
              <w:rPr>
                <w:rFonts w:ascii="Calibri" w:eastAsia="Times New Roman" w:hAnsi="Calibri" w:cs="Calibri"/>
                <w:color w:val="000000"/>
              </w:rPr>
            </w:pPr>
            <w:r>
              <w:rPr>
                <w:rFonts w:ascii="Calibri" w:hAnsi="Calibri" w:cs="Calibri"/>
                <w:color w:val="000000"/>
              </w:rPr>
              <w:t>0.50</w:t>
            </w:r>
          </w:p>
        </w:tc>
        <w:tc>
          <w:tcPr>
            <w:tcW w:w="1530" w:type="dxa"/>
            <w:tcBorders>
              <w:top w:val="single" w:sz="4" w:space="0" w:color="auto"/>
              <w:left w:val="nil"/>
              <w:bottom w:val="single" w:sz="4" w:space="0" w:color="auto"/>
              <w:right w:val="single" w:sz="4" w:space="0" w:color="auto"/>
            </w:tcBorders>
            <w:shd w:val="clear" w:color="auto" w:fill="auto"/>
            <w:vAlign w:val="bottom"/>
          </w:tcPr>
          <w:p w14:paraId="3055A417" w14:textId="440167C3" w:rsidR="00667E74" w:rsidRPr="00D157DF" w:rsidRDefault="00667E74" w:rsidP="00E20A39">
            <w:pPr>
              <w:jc w:val="center"/>
              <w:rPr>
                <w:rFonts w:ascii="Calibri" w:eastAsia="Times New Roman" w:hAnsi="Calibri" w:cs="Calibri"/>
                <w:color w:val="000000"/>
              </w:rPr>
            </w:pPr>
            <w:r>
              <w:rPr>
                <w:rFonts w:ascii="Calibri" w:hAnsi="Calibri" w:cs="Calibri"/>
                <w:color w:val="000000"/>
              </w:rPr>
              <w:t>3.08%</w:t>
            </w:r>
          </w:p>
        </w:tc>
      </w:tr>
      <w:tr w:rsidR="00667E74" w:rsidRPr="00D157DF" w14:paraId="103DA9DF" w14:textId="77777777" w:rsidTr="002C345C">
        <w:trPr>
          <w:trHeight w:val="300"/>
        </w:trPr>
        <w:tc>
          <w:tcPr>
            <w:tcW w:w="7915" w:type="dxa"/>
            <w:noWrap/>
            <w:vAlign w:val="bottom"/>
            <w:hideMark/>
          </w:tcPr>
          <w:p w14:paraId="633DDF7C" w14:textId="7CE1C92B" w:rsidR="00667E74" w:rsidRPr="00D157DF" w:rsidRDefault="00667E74" w:rsidP="00667E74">
            <w:pPr>
              <w:rPr>
                <w:rFonts w:ascii="Calibri" w:eastAsia="Times New Roman" w:hAnsi="Calibri" w:cs="Calibri"/>
                <w:color w:val="000000"/>
              </w:rPr>
            </w:pPr>
            <w:r>
              <w:rPr>
                <w:rFonts w:ascii="Calibri" w:hAnsi="Calibri" w:cs="Calibri"/>
                <w:color w:val="000000"/>
              </w:rPr>
              <w:t>Increased preparedness and resilience to extreme weather and climate change</w:t>
            </w:r>
          </w:p>
        </w:tc>
        <w:tc>
          <w:tcPr>
            <w:tcW w:w="1260" w:type="dxa"/>
            <w:noWrap/>
            <w:vAlign w:val="bottom"/>
            <w:hideMark/>
          </w:tcPr>
          <w:p w14:paraId="57B3715C" w14:textId="07B1855E" w:rsidR="00667E74" w:rsidRPr="00D157DF" w:rsidRDefault="00667E74" w:rsidP="00941A85">
            <w:pPr>
              <w:jc w:val="center"/>
              <w:rPr>
                <w:rFonts w:ascii="Calibri" w:eastAsia="Times New Roman" w:hAnsi="Calibri" w:cs="Calibri"/>
                <w:color w:val="000000"/>
              </w:rPr>
            </w:pPr>
            <w:r>
              <w:rPr>
                <w:rFonts w:ascii="Calibri" w:hAnsi="Calibri" w:cs="Calibri"/>
                <w:color w:val="000000"/>
              </w:rPr>
              <w:t>0.45</w:t>
            </w:r>
          </w:p>
        </w:tc>
        <w:tc>
          <w:tcPr>
            <w:tcW w:w="1530" w:type="dxa"/>
            <w:tcBorders>
              <w:top w:val="single" w:sz="4" w:space="0" w:color="auto"/>
              <w:left w:val="nil"/>
              <w:bottom w:val="single" w:sz="4" w:space="0" w:color="auto"/>
              <w:right w:val="single" w:sz="4" w:space="0" w:color="auto"/>
            </w:tcBorders>
            <w:shd w:val="clear" w:color="auto" w:fill="auto"/>
            <w:vAlign w:val="bottom"/>
          </w:tcPr>
          <w:p w14:paraId="1A10C40B" w14:textId="4464A57C" w:rsidR="00667E74" w:rsidRPr="00D157DF" w:rsidRDefault="00667E74" w:rsidP="00E20A39">
            <w:pPr>
              <w:jc w:val="center"/>
              <w:rPr>
                <w:rFonts w:ascii="Calibri" w:eastAsia="Times New Roman" w:hAnsi="Calibri" w:cs="Calibri"/>
                <w:color w:val="000000"/>
              </w:rPr>
            </w:pPr>
            <w:r>
              <w:rPr>
                <w:rFonts w:ascii="Calibri" w:hAnsi="Calibri" w:cs="Calibri"/>
                <w:color w:val="000000"/>
              </w:rPr>
              <w:t>2.80%</w:t>
            </w:r>
          </w:p>
        </w:tc>
      </w:tr>
      <w:tr w:rsidR="00667E74" w:rsidRPr="00D157DF" w14:paraId="3A3F5655" w14:textId="77777777" w:rsidTr="002C345C">
        <w:trPr>
          <w:trHeight w:val="300"/>
        </w:trPr>
        <w:tc>
          <w:tcPr>
            <w:tcW w:w="7915" w:type="dxa"/>
            <w:noWrap/>
            <w:vAlign w:val="bottom"/>
            <w:hideMark/>
          </w:tcPr>
          <w:p w14:paraId="28AA9B9E" w14:textId="3A93A6D9" w:rsidR="00667E74" w:rsidRPr="00D157DF" w:rsidRDefault="00667E74" w:rsidP="00667E74">
            <w:pPr>
              <w:rPr>
                <w:rFonts w:ascii="Calibri" w:eastAsia="Times New Roman" w:hAnsi="Calibri" w:cs="Calibri"/>
                <w:color w:val="000000"/>
              </w:rPr>
            </w:pPr>
            <w:r>
              <w:rPr>
                <w:rFonts w:ascii="Calibri" w:hAnsi="Calibri" w:cs="Calibri"/>
                <w:color w:val="000000"/>
              </w:rPr>
              <w:t>Protected and conserved soil quality</w:t>
            </w:r>
          </w:p>
        </w:tc>
        <w:tc>
          <w:tcPr>
            <w:tcW w:w="1260" w:type="dxa"/>
            <w:noWrap/>
            <w:vAlign w:val="bottom"/>
            <w:hideMark/>
          </w:tcPr>
          <w:p w14:paraId="3420BA71" w14:textId="0C793D8B" w:rsidR="00667E74" w:rsidRPr="00D157DF" w:rsidRDefault="00667E74" w:rsidP="00941A85">
            <w:pPr>
              <w:jc w:val="center"/>
              <w:rPr>
                <w:rFonts w:ascii="Calibri" w:eastAsia="Times New Roman" w:hAnsi="Calibri" w:cs="Calibri"/>
                <w:color w:val="000000"/>
              </w:rPr>
            </w:pPr>
            <w:r>
              <w:rPr>
                <w:rFonts w:ascii="Calibri" w:hAnsi="Calibri" w:cs="Calibri"/>
                <w:color w:val="000000"/>
              </w:rPr>
              <w:t>0.40</w:t>
            </w:r>
          </w:p>
        </w:tc>
        <w:tc>
          <w:tcPr>
            <w:tcW w:w="1530" w:type="dxa"/>
            <w:tcBorders>
              <w:top w:val="single" w:sz="4" w:space="0" w:color="auto"/>
              <w:left w:val="nil"/>
              <w:bottom w:val="single" w:sz="4" w:space="0" w:color="auto"/>
              <w:right w:val="single" w:sz="4" w:space="0" w:color="auto"/>
            </w:tcBorders>
            <w:shd w:val="clear" w:color="auto" w:fill="auto"/>
            <w:vAlign w:val="bottom"/>
          </w:tcPr>
          <w:p w14:paraId="669D43CF" w14:textId="42BABA13" w:rsidR="00667E74" w:rsidRPr="00D157DF" w:rsidRDefault="00667E74" w:rsidP="00E20A39">
            <w:pPr>
              <w:jc w:val="center"/>
              <w:rPr>
                <w:rFonts w:ascii="Calibri" w:eastAsia="Times New Roman" w:hAnsi="Calibri" w:cs="Calibri"/>
                <w:color w:val="000000"/>
              </w:rPr>
            </w:pPr>
            <w:r>
              <w:rPr>
                <w:rFonts w:ascii="Calibri" w:hAnsi="Calibri" w:cs="Calibri"/>
                <w:color w:val="000000"/>
              </w:rPr>
              <w:t>2.49%</w:t>
            </w:r>
          </w:p>
        </w:tc>
      </w:tr>
      <w:tr w:rsidR="00667E74" w:rsidRPr="00D157DF" w14:paraId="7BB80AE5" w14:textId="77777777" w:rsidTr="002C345C">
        <w:trPr>
          <w:trHeight w:val="300"/>
        </w:trPr>
        <w:tc>
          <w:tcPr>
            <w:tcW w:w="7915" w:type="dxa"/>
            <w:noWrap/>
            <w:vAlign w:val="bottom"/>
            <w:hideMark/>
          </w:tcPr>
          <w:p w14:paraId="2ADFD791" w14:textId="4A427E2D" w:rsidR="00667E74" w:rsidRPr="00D157DF" w:rsidRDefault="00667E74" w:rsidP="00667E74">
            <w:pPr>
              <w:rPr>
                <w:rFonts w:ascii="Calibri" w:eastAsia="Times New Roman" w:hAnsi="Calibri" w:cs="Calibri"/>
                <w:color w:val="000000"/>
              </w:rPr>
            </w:pPr>
            <w:r>
              <w:rPr>
                <w:rFonts w:ascii="Calibri" w:hAnsi="Calibri" w:cs="Calibri"/>
                <w:color w:val="000000"/>
              </w:rPr>
              <w:t>Increased effective public leaders</w:t>
            </w:r>
          </w:p>
        </w:tc>
        <w:tc>
          <w:tcPr>
            <w:tcW w:w="1260" w:type="dxa"/>
            <w:noWrap/>
            <w:vAlign w:val="bottom"/>
            <w:hideMark/>
          </w:tcPr>
          <w:p w14:paraId="685DA399" w14:textId="4433441F" w:rsidR="00667E74" w:rsidRPr="00D157DF" w:rsidRDefault="00667E74" w:rsidP="00941A85">
            <w:pPr>
              <w:jc w:val="center"/>
              <w:rPr>
                <w:rFonts w:ascii="Calibri" w:eastAsia="Times New Roman" w:hAnsi="Calibri" w:cs="Calibri"/>
                <w:color w:val="000000"/>
              </w:rPr>
            </w:pPr>
            <w:r>
              <w:rPr>
                <w:rFonts w:ascii="Calibri" w:hAnsi="Calibri" w:cs="Calibri"/>
                <w:color w:val="000000"/>
              </w:rPr>
              <w:t>0.30</w:t>
            </w:r>
          </w:p>
        </w:tc>
        <w:tc>
          <w:tcPr>
            <w:tcW w:w="1530" w:type="dxa"/>
            <w:tcBorders>
              <w:top w:val="single" w:sz="4" w:space="0" w:color="auto"/>
              <w:left w:val="nil"/>
              <w:bottom w:val="single" w:sz="4" w:space="0" w:color="auto"/>
              <w:right w:val="single" w:sz="4" w:space="0" w:color="auto"/>
            </w:tcBorders>
            <w:shd w:val="clear" w:color="auto" w:fill="auto"/>
            <w:vAlign w:val="bottom"/>
          </w:tcPr>
          <w:p w14:paraId="6B5A212F" w14:textId="2C412C88" w:rsidR="00667E74" w:rsidRPr="00D157DF" w:rsidRDefault="00667E74" w:rsidP="00E20A39">
            <w:pPr>
              <w:jc w:val="center"/>
              <w:rPr>
                <w:rFonts w:ascii="Calibri" w:eastAsia="Times New Roman" w:hAnsi="Calibri" w:cs="Calibri"/>
                <w:color w:val="000000"/>
              </w:rPr>
            </w:pPr>
            <w:r>
              <w:rPr>
                <w:rFonts w:ascii="Calibri" w:hAnsi="Calibri" w:cs="Calibri"/>
                <w:color w:val="000000"/>
              </w:rPr>
              <w:t>1.87%</w:t>
            </w:r>
          </w:p>
        </w:tc>
      </w:tr>
      <w:tr w:rsidR="00667E74" w:rsidRPr="00D157DF" w14:paraId="5E241E06" w14:textId="77777777" w:rsidTr="002C345C">
        <w:trPr>
          <w:trHeight w:val="300"/>
        </w:trPr>
        <w:tc>
          <w:tcPr>
            <w:tcW w:w="7915" w:type="dxa"/>
            <w:noWrap/>
            <w:vAlign w:val="bottom"/>
            <w:hideMark/>
          </w:tcPr>
          <w:p w14:paraId="5E86F916" w14:textId="1205E66E" w:rsidR="00667E74" w:rsidRPr="00D157DF" w:rsidRDefault="00667E74" w:rsidP="00667E74">
            <w:pPr>
              <w:rPr>
                <w:rFonts w:ascii="Calibri" w:eastAsia="Times New Roman" w:hAnsi="Calibri" w:cs="Calibri"/>
                <w:color w:val="000000"/>
              </w:rPr>
            </w:pPr>
            <w:r>
              <w:rPr>
                <w:rFonts w:ascii="Calibri" w:hAnsi="Calibri" w:cs="Calibri"/>
                <w:color w:val="000000"/>
              </w:rPr>
              <w:t>Improved air quality</w:t>
            </w:r>
          </w:p>
        </w:tc>
        <w:tc>
          <w:tcPr>
            <w:tcW w:w="1260" w:type="dxa"/>
            <w:noWrap/>
            <w:vAlign w:val="bottom"/>
            <w:hideMark/>
          </w:tcPr>
          <w:p w14:paraId="7B0EB19B" w14:textId="64BF87C1" w:rsidR="00667E74" w:rsidRPr="00D157DF" w:rsidRDefault="00667E74" w:rsidP="00941A85">
            <w:pPr>
              <w:jc w:val="center"/>
              <w:rPr>
                <w:rFonts w:ascii="Calibri" w:eastAsia="Times New Roman" w:hAnsi="Calibri" w:cs="Calibri"/>
                <w:color w:val="000000"/>
              </w:rPr>
            </w:pPr>
            <w:r>
              <w:rPr>
                <w:rFonts w:ascii="Calibri" w:hAnsi="Calibri" w:cs="Calibri"/>
                <w:color w:val="000000"/>
              </w:rPr>
              <w:t>0.20</w:t>
            </w:r>
          </w:p>
        </w:tc>
        <w:tc>
          <w:tcPr>
            <w:tcW w:w="1530" w:type="dxa"/>
            <w:tcBorders>
              <w:top w:val="single" w:sz="4" w:space="0" w:color="auto"/>
              <w:left w:val="nil"/>
              <w:bottom w:val="single" w:sz="4" w:space="0" w:color="auto"/>
              <w:right w:val="single" w:sz="4" w:space="0" w:color="auto"/>
            </w:tcBorders>
            <w:shd w:val="clear" w:color="auto" w:fill="auto"/>
            <w:vAlign w:val="bottom"/>
          </w:tcPr>
          <w:p w14:paraId="7DC087BB" w14:textId="6A56C7E4" w:rsidR="00667E74" w:rsidRPr="00D157DF" w:rsidRDefault="00667E74" w:rsidP="00E20A39">
            <w:pPr>
              <w:jc w:val="center"/>
              <w:rPr>
                <w:rFonts w:ascii="Calibri" w:eastAsia="Times New Roman" w:hAnsi="Calibri" w:cs="Calibri"/>
                <w:color w:val="000000"/>
              </w:rPr>
            </w:pPr>
            <w:r>
              <w:rPr>
                <w:rFonts w:ascii="Calibri" w:hAnsi="Calibri" w:cs="Calibri"/>
                <w:color w:val="000000"/>
              </w:rPr>
              <w:t>1.24%</w:t>
            </w:r>
          </w:p>
        </w:tc>
      </w:tr>
      <w:tr w:rsidR="00667E74" w:rsidRPr="00D157DF" w14:paraId="73E86504" w14:textId="77777777" w:rsidTr="002C345C">
        <w:trPr>
          <w:trHeight w:val="300"/>
        </w:trPr>
        <w:tc>
          <w:tcPr>
            <w:tcW w:w="7915" w:type="dxa"/>
            <w:noWrap/>
            <w:vAlign w:val="bottom"/>
            <w:hideMark/>
          </w:tcPr>
          <w:p w14:paraId="2AA0A738" w14:textId="0235B2E1" w:rsidR="00667E74" w:rsidRPr="00D157DF" w:rsidRDefault="00667E74" w:rsidP="00667E74">
            <w:pPr>
              <w:rPr>
                <w:rFonts w:ascii="Calibri" w:eastAsia="Times New Roman" w:hAnsi="Calibri" w:cs="Calibri"/>
                <w:color w:val="000000"/>
              </w:rPr>
            </w:pPr>
            <w:r>
              <w:rPr>
                <w:rFonts w:ascii="Calibri" w:hAnsi="Calibri" w:cs="Calibri"/>
                <w:color w:val="000000"/>
              </w:rPr>
              <w:t>Increased agriculture and forestry efficiency and profitability</w:t>
            </w:r>
          </w:p>
        </w:tc>
        <w:tc>
          <w:tcPr>
            <w:tcW w:w="1260" w:type="dxa"/>
            <w:noWrap/>
            <w:vAlign w:val="bottom"/>
            <w:hideMark/>
          </w:tcPr>
          <w:p w14:paraId="703BDD6B" w14:textId="0AA95037" w:rsidR="00667E74" w:rsidRPr="00D157DF" w:rsidRDefault="00667E74" w:rsidP="00941A85">
            <w:pPr>
              <w:jc w:val="center"/>
              <w:rPr>
                <w:rFonts w:ascii="Calibri" w:eastAsia="Times New Roman" w:hAnsi="Calibri" w:cs="Calibri"/>
                <w:color w:val="000000"/>
              </w:rPr>
            </w:pPr>
            <w:r>
              <w:rPr>
                <w:rFonts w:ascii="Calibri" w:hAnsi="Calibri" w:cs="Calibri"/>
                <w:color w:val="000000"/>
              </w:rPr>
              <w:t>0.20</w:t>
            </w:r>
          </w:p>
        </w:tc>
        <w:tc>
          <w:tcPr>
            <w:tcW w:w="1530" w:type="dxa"/>
            <w:tcBorders>
              <w:top w:val="single" w:sz="4" w:space="0" w:color="auto"/>
              <w:left w:val="nil"/>
              <w:bottom w:val="single" w:sz="4" w:space="0" w:color="auto"/>
              <w:right w:val="single" w:sz="4" w:space="0" w:color="auto"/>
            </w:tcBorders>
            <w:shd w:val="clear" w:color="auto" w:fill="auto"/>
            <w:vAlign w:val="bottom"/>
          </w:tcPr>
          <w:p w14:paraId="43AA360D" w14:textId="1B57A480" w:rsidR="00667E74" w:rsidRPr="00D157DF" w:rsidRDefault="00667E74" w:rsidP="00E20A39">
            <w:pPr>
              <w:jc w:val="center"/>
              <w:rPr>
                <w:rFonts w:ascii="Calibri" w:eastAsia="Times New Roman" w:hAnsi="Calibri" w:cs="Calibri"/>
                <w:color w:val="000000"/>
              </w:rPr>
            </w:pPr>
            <w:r>
              <w:rPr>
                <w:rFonts w:ascii="Calibri" w:hAnsi="Calibri" w:cs="Calibri"/>
                <w:color w:val="000000"/>
              </w:rPr>
              <w:t>1.24%</w:t>
            </w:r>
          </w:p>
        </w:tc>
      </w:tr>
      <w:tr w:rsidR="00667E74" w:rsidRPr="00D157DF" w14:paraId="7374FCF4" w14:textId="77777777" w:rsidTr="002C345C">
        <w:trPr>
          <w:trHeight w:val="300"/>
        </w:trPr>
        <w:tc>
          <w:tcPr>
            <w:tcW w:w="7915" w:type="dxa"/>
            <w:noWrap/>
            <w:vAlign w:val="bottom"/>
            <w:hideMark/>
          </w:tcPr>
          <w:p w14:paraId="3578318E" w14:textId="395E6600" w:rsidR="00667E74" w:rsidRPr="00D157DF" w:rsidRDefault="00667E74" w:rsidP="00667E74">
            <w:pPr>
              <w:rPr>
                <w:rFonts w:ascii="Calibri" w:eastAsia="Times New Roman" w:hAnsi="Calibri" w:cs="Calibri"/>
                <w:color w:val="000000"/>
              </w:rPr>
            </w:pPr>
            <w:r>
              <w:rPr>
                <w:rFonts w:ascii="Calibri" w:hAnsi="Calibri" w:cs="Calibri"/>
                <w:color w:val="000000"/>
              </w:rPr>
              <w:t>Condition change self-defined</w:t>
            </w:r>
          </w:p>
        </w:tc>
        <w:tc>
          <w:tcPr>
            <w:tcW w:w="1260" w:type="dxa"/>
            <w:noWrap/>
            <w:vAlign w:val="bottom"/>
            <w:hideMark/>
          </w:tcPr>
          <w:p w14:paraId="5F11EC07" w14:textId="2DFB4EF6" w:rsidR="00667E74" w:rsidRPr="00D157DF" w:rsidRDefault="00667E74" w:rsidP="00941A85">
            <w:pPr>
              <w:jc w:val="center"/>
              <w:rPr>
                <w:rFonts w:ascii="Calibri" w:eastAsia="Times New Roman" w:hAnsi="Calibri" w:cs="Calibri"/>
                <w:color w:val="000000"/>
              </w:rPr>
            </w:pPr>
            <w:r>
              <w:rPr>
                <w:rFonts w:ascii="Calibri" w:hAnsi="Calibri" w:cs="Calibri"/>
                <w:color w:val="000000"/>
              </w:rPr>
              <w:t>0.20</w:t>
            </w:r>
          </w:p>
        </w:tc>
        <w:tc>
          <w:tcPr>
            <w:tcW w:w="1530" w:type="dxa"/>
            <w:tcBorders>
              <w:top w:val="single" w:sz="4" w:space="0" w:color="auto"/>
              <w:left w:val="nil"/>
              <w:bottom w:val="single" w:sz="4" w:space="0" w:color="auto"/>
              <w:right w:val="single" w:sz="4" w:space="0" w:color="auto"/>
            </w:tcBorders>
            <w:shd w:val="clear" w:color="auto" w:fill="auto"/>
            <w:vAlign w:val="bottom"/>
          </w:tcPr>
          <w:p w14:paraId="4D98A168" w14:textId="2D5AB3CC" w:rsidR="00667E74" w:rsidRPr="00D157DF" w:rsidRDefault="00667E74" w:rsidP="00E20A39">
            <w:pPr>
              <w:jc w:val="center"/>
              <w:rPr>
                <w:rFonts w:ascii="Calibri" w:eastAsia="Times New Roman" w:hAnsi="Calibri" w:cs="Calibri"/>
                <w:color w:val="000000"/>
              </w:rPr>
            </w:pPr>
            <w:r>
              <w:rPr>
                <w:rFonts w:ascii="Calibri" w:hAnsi="Calibri" w:cs="Calibri"/>
                <w:color w:val="000000"/>
              </w:rPr>
              <w:t>1.24%</w:t>
            </w:r>
          </w:p>
        </w:tc>
      </w:tr>
      <w:tr w:rsidR="00667E74" w:rsidRPr="00941A85" w14:paraId="5E54DBF2" w14:textId="77777777" w:rsidTr="002C345C">
        <w:trPr>
          <w:trHeight w:val="300"/>
        </w:trPr>
        <w:tc>
          <w:tcPr>
            <w:tcW w:w="7915" w:type="dxa"/>
            <w:noWrap/>
            <w:vAlign w:val="bottom"/>
            <w:hideMark/>
          </w:tcPr>
          <w:p w14:paraId="6A19053D" w14:textId="07BB8E0B" w:rsidR="00667E74" w:rsidRPr="00941A85" w:rsidRDefault="00667E74" w:rsidP="00667E74">
            <w:pPr>
              <w:rPr>
                <w:rFonts w:ascii="Calibri" w:hAnsi="Calibri" w:cs="Calibri"/>
                <w:color w:val="000000"/>
              </w:rPr>
            </w:pPr>
            <w:r>
              <w:rPr>
                <w:rFonts w:ascii="Calibri" w:hAnsi="Calibri" w:cs="Calibri"/>
                <w:color w:val="000000"/>
              </w:rPr>
              <w:t>Improved individual and household financial stability</w:t>
            </w:r>
          </w:p>
        </w:tc>
        <w:tc>
          <w:tcPr>
            <w:tcW w:w="1260" w:type="dxa"/>
            <w:noWrap/>
            <w:vAlign w:val="bottom"/>
            <w:hideMark/>
          </w:tcPr>
          <w:p w14:paraId="5CEAE4E0" w14:textId="0E4D337E" w:rsidR="00667E74" w:rsidRPr="00941A85" w:rsidRDefault="00667E74" w:rsidP="00941A85">
            <w:pPr>
              <w:jc w:val="center"/>
              <w:rPr>
                <w:rFonts w:ascii="Calibri" w:hAnsi="Calibri" w:cs="Calibri"/>
                <w:color w:val="000000"/>
              </w:rPr>
            </w:pPr>
            <w:r>
              <w:rPr>
                <w:rFonts w:ascii="Calibri" w:hAnsi="Calibri" w:cs="Calibri"/>
                <w:color w:val="000000"/>
              </w:rPr>
              <w:t>0.08</w:t>
            </w:r>
          </w:p>
        </w:tc>
        <w:tc>
          <w:tcPr>
            <w:tcW w:w="1530" w:type="dxa"/>
            <w:tcBorders>
              <w:top w:val="single" w:sz="4" w:space="0" w:color="auto"/>
              <w:left w:val="nil"/>
              <w:bottom w:val="single" w:sz="4" w:space="0" w:color="auto"/>
              <w:right w:val="single" w:sz="4" w:space="0" w:color="auto"/>
            </w:tcBorders>
            <w:shd w:val="clear" w:color="auto" w:fill="auto"/>
            <w:vAlign w:val="bottom"/>
          </w:tcPr>
          <w:p w14:paraId="3A5B5EE9" w14:textId="6C75CEF8" w:rsidR="00667E74" w:rsidRPr="00941A85" w:rsidRDefault="00667E74" w:rsidP="00E20A39">
            <w:pPr>
              <w:jc w:val="center"/>
              <w:rPr>
                <w:rFonts w:ascii="Calibri" w:hAnsi="Calibri" w:cs="Calibri"/>
                <w:color w:val="000000"/>
              </w:rPr>
            </w:pPr>
            <w:r>
              <w:rPr>
                <w:rFonts w:ascii="Calibri" w:hAnsi="Calibri" w:cs="Calibri"/>
                <w:color w:val="000000"/>
              </w:rPr>
              <w:t>0.47%</w:t>
            </w:r>
          </w:p>
        </w:tc>
      </w:tr>
      <w:tr w:rsidR="00667E74" w:rsidRPr="00D157DF" w14:paraId="759F4C37" w14:textId="77777777" w:rsidTr="002C345C">
        <w:trPr>
          <w:trHeight w:val="300"/>
        </w:trPr>
        <w:tc>
          <w:tcPr>
            <w:tcW w:w="7915" w:type="dxa"/>
            <w:noWrap/>
            <w:vAlign w:val="bottom"/>
            <w:hideMark/>
          </w:tcPr>
          <w:p w14:paraId="7886C1CE" w14:textId="42673241" w:rsidR="00667E74" w:rsidRPr="00D157DF" w:rsidRDefault="00667E74" w:rsidP="00667E74">
            <w:pPr>
              <w:rPr>
                <w:rFonts w:ascii="Calibri" w:eastAsia="Times New Roman" w:hAnsi="Calibri" w:cs="Calibri"/>
                <w:color w:val="000000"/>
              </w:rPr>
            </w:pPr>
            <w:r>
              <w:rPr>
                <w:rFonts w:ascii="Calibri" w:hAnsi="Calibri" w:cs="Calibri"/>
                <w:color w:val="000000"/>
              </w:rPr>
              <w:t>Improved water-supply security</w:t>
            </w:r>
          </w:p>
        </w:tc>
        <w:tc>
          <w:tcPr>
            <w:tcW w:w="1260" w:type="dxa"/>
            <w:noWrap/>
            <w:vAlign w:val="bottom"/>
            <w:hideMark/>
          </w:tcPr>
          <w:p w14:paraId="64C5F571" w14:textId="6B576BB6" w:rsidR="00667E74" w:rsidRPr="00D157DF" w:rsidRDefault="00667E74" w:rsidP="00941A85">
            <w:pPr>
              <w:jc w:val="center"/>
              <w:rPr>
                <w:rFonts w:ascii="Calibri" w:eastAsia="Times New Roman" w:hAnsi="Calibri" w:cs="Calibri"/>
                <w:color w:val="000000"/>
              </w:rPr>
            </w:pPr>
            <w:r>
              <w:rPr>
                <w:rFonts w:ascii="Calibri" w:hAnsi="Calibri" w:cs="Calibri"/>
                <w:color w:val="000000"/>
              </w:rPr>
              <w:t>0.03</w:t>
            </w:r>
          </w:p>
        </w:tc>
        <w:tc>
          <w:tcPr>
            <w:tcW w:w="1530" w:type="dxa"/>
            <w:tcBorders>
              <w:top w:val="single" w:sz="4" w:space="0" w:color="auto"/>
              <w:left w:val="nil"/>
              <w:bottom w:val="single" w:sz="4" w:space="0" w:color="auto"/>
              <w:right w:val="single" w:sz="4" w:space="0" w:color="auto"/>
            </w:tcBorders>
            <w:shd w:val="clear" w:color="auto" w:fill="auto"/>
            <w:vAlign w:val="bottom"/>
          </w:tcPr>
          <w:p w14:paraId="1965E8C3" w14:textId="15E978C5" w:rsidR="00667E74" w:rsidRPr="00D157DF" w:rsidRDefault="00667E74" w:rsidP="00E20A39">
            <w:pPr>
              <w:jc w:val="center"/>
              <w:rPr>
                <w:rFonts w:ascii="Calibri" w:eastAsia="Times New Roman" w:hAnsi="Calibri" w:cs="Calibri"/>
                <w:color w:val="000000"/>
              </w:rPr>
            </w:pPr>
            <w:r>
              <w:rPr>
                <w:rFonts w:ascii="Calibri" w:hAnsi="Calibri" w:cs="Calibri"/>
                <w:color w:val="000000"/>
              </w:rPr>
              <w:t>0.16%</w:t>
            </w:r>
          </w:p>
        </w:tc>
      </w:tr>
      <w:tr w:rsidR="00667E74" w:rsidRPr="00D157DF" w14:paraId="30B0444D" w14:textId="77777777" w:rsidTr="002C345C">
        <w:trPr>
          <w:trHeight w:val="300"/>
        </w:trPr>
        <w:tc>
          <w:tcPr>
            <w:tcW w:w="7915" w:type="dxa"/>
            <w:noWrap/>
            <w:vAlign w:val="bottom"/>
            <w:hideMark/>
          </w:tcPr>
          <w:p w14:paraId="7B3BCFD7" w14:textId="01504516" w:rsidR="00667E74" w:rsidRPr="00667E74" w:rsidRDefault="00667E74" w:rsidP="00667E74">
            <w:pPr>
              <w:rPr>
                <w:rFonts w:ascii="Calibri" w:eastAsia="Times New Roman" w:hAnsi="Calibri" w:cs="Calibri"/>
                <w:b/>
                <w:color w:val="000000"/>
              </w:rPr>
            </w:pPr>
            <w:r>
              <w:rPr>
                <w:rFonts w:ascii="Calibri" w:eastAsia="Times New Roman" w:hAnsi="Calibri" w:cs="Calibri"/>
                <w:b/>
                <w:color w:val="000000"/>
              </w:rPr>
              <w:t>Total</w:t>
            </w:r>
          </w:p>
        </w:tc>
        <w:tc>
          <w:tcPr>
            <w:tcW w:w="1260" w:type="dxa"/>
            <w:noWrap/>
            <w:vAlign w:val="bottom"/>
            <w:hideMark/>
          </w:tcPr>
          <w:p w14:paraId="40A160AB" w14:textId="18AF5CA7" w:rsidR="00667E74" w:rsidRPr="00D157DF" w:rsidRDefault="00667E74" w:rsidP="00941A85">
            <w:pPr>
              <w:jc w:val="center"/>
              <w:rPr>
                <w:rFonts w:ascii="Calibri" w:eastAsia="Times New Roman" w:hAnsi="Calibri" w:cs="Calibri"/>
                <w:color w:val="000000"/>
              </w:rPr>
            </w:pPr>
            <w:r>
              <w:rPr>
                <w:rFonts w:ascii="Calibri" w:hAnsi="Calibri" w:cs="Calibri"/>
                <w:b/>
                <w:bCs/>
                <w:color w:val="000000"/>
              </w:rPr>
              <w:t>16.08</w:t>
            </w:r>
          </w:p>
        </w:tc>
        <w:tc>
          <w:tcPr>
            <w:tcW w:w="1530" w:type="dxa"/>
            <w:tcBorders>
              <w:top w:val="single" w:sz="4" w:space="0" w:color="auto"/>
              <w:left w:val="nil"/>
              <w:bottom w:val="single" w:sz="4" w:space="0" w:color="auto"/>
              <w:right w:val="single" w:sz="4" w:space="0" w:color="auto"/>
            </w:tcBorders>
            <w:shd w:val="clear" w:color="auto" w:fill="auto"/>
            <w:vAlign w:val="bottom"/>
          </w:tcPr>
          <w:p w14:paraId="0A0659D0" w14:textId="2C1E5434" w:rsidR="00667E74" w:rsidRPr="00D157DF" w:rsidRDefault="00667E74" w:rsidP="00E20A39">
            <w:pPr>
              <w:jc w:val="center"/>
              <w:rPr>
                <w:rFonts w:ascii="Calibri" w:eastAsia="Times New Roman" w:hAnsi="Calibri" w:cs="Calibri"/>
                <w:color w:val="000000"/>
              </w:rPr>
            </w:pPr>
            <w:r>
              <w:rPr>
                <w:rFonts w:ascii="Calibri" w:hAnsi="Calibri" w:cs="Calibri"/>
                <w:color w:val="000000"/>
              </w:rPr>
              <w:t>100%</w:t>
            </w:r>
          </w:p>
        </w:tc>
      </w:tr>
    </w:tbl>
    <w:p w14:paraId="76D7B9C2" w14:textId="3E612C60" w:rsidR="00593ACA" w:rsidRDefault="00593ACA" w:rsidP="00A507D6">
      <w:pPr>
        <w:spacing w:after="0" w:line="240" w:lineRule="auto"/>
      </w:pPr>
    </w:p>
    <w:sectPr w:rsidR="00593ACA" w:rsidSect="00941A85">
      <w:headerReference w:type="default" r:id="rId9"/>
      <w:footerReference w:type="default" r:id="rId10"/>
      <w:pgSz w:w="12240" w:h="15840"/>
      <w:pgMar w:top="129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8587B" w14:textId="77777777" w:rsidR="002C345C" w:rsidRDefault="002C345C" w:rsidP="00FE47E1">
      <w:pPr>
        <w:spacing w:after="0" w:line="240" w:lineRule="auto"/>
      </w:pPr>
      <w:r>
        <w:separator/>
      </w:r>
    </w:p>
  </w:endnote>
  <w:endnote w:type="continuationSeparator" w:id="0">
    <w:p w14:paraId="347966CD" w14:textId="77777777" w:rsidR="002C345C" w:rsidRDefault="002C345C" w:rsidP="00FE4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016975"/>
      <w:docPartObj>
        <w:docPartGallery w:val="Page Numbers (Bottom of Page)"/>
        <w:docPartUnique/>
      </w:docPartObj>
    </w:sdtPr>
    <w:sdtEndPr>
      <w:rPr>
        <w:noProof/>
      </w:rPr>
    </w:sdtEndPr>
    <w:sdtContent>
      <w:p w14:paraId="6FF1D350" w14:textId="66AB60E9" w:rsidR="002C345C" w:rsidRDefault="002C345C">
        <w:pPr>
          <w:pStyle w:val="Footer"/>
          <w:jc w:val="right"/>
        </w:pPr>
        <w:r>
          <w:fldChar w:fldCharType="begin"/>
        </w:r>
        <w:r>
          <w:instrText xml:space="preserve"> PAGE   \* MERGEFORMAT </w:instrText>
        </w:r>
        <w:r>
          <w:fldChar w:fldCharType="separate"/>
        </w:r>
        <w:r w:rsidR="000E426A">
          <w:rPr>
            <w:noProof/>
          </w:rPr>
          <w:t>8</w:t>
        </w:r>
        <w:r>
          <w:rPr>
            <w:noProof/>
          </w:rPr>
          <w:fldChar w:fldCharType="end"/>
        </w:r>
      </w:p>
    </w:sdtContent>
  </w:sdt>
  <w:p w14:paraId="7A0B8404" w14:textId="77777777" w:rsidR="002C345C" w:rsidRDefault="002C3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B9AA2" w14:textId="77777777" w:rsidR="002C345C" w:rsidRDefault="002C345C" w:rsidP="00FE47E1">
      <w:pPr>
        <w:spacing w:after="0" w:line="240" w:lineRule="auto"/>
      </w:pPr>
      <w:r>
        <w:separator/>
      </w:r>
    </w:p>
  </w:footnote>
  <w:footnote w:type="continuationSeparator" w:id="0">
    <w:p w14:paraId="4E7AB77F" w14:textId="77777777" w:rsidR="002C345C" w:rsidRDefault="002C345C" w:rsidP="00FE4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EF49" w14:textId="77777777" w:rsidR="002C345C" w:rsidRDefault="002C345C">
    <w:pPr>
      <w:pStyle w:val="Header"/>
    </w:pPr>
    <w:r>
      <w:rPr>
        <w:noProof/>
      </w:rPr>
      <w:drawing>
        <wp:anchor distT="0" distB="0" distL="114300" distR="114300" simplePos="0" relativeHeight="251659264" behindDoc="1" locked="0" layoutInCell="1" allowOverlap="1" wp14:anchorId="755257F4" wp14:editId="7305288B">
          <wp:simplePos x="0" y="0"/>
          <wp:positionH relativeFrom="column">
            <wp:posOffset>-1371600</wp:posOffset>
          </wp:positionH>
          <wp:positionV relativeFrom="paragraph">
            <wp:posOffset>-368300</wp:posOffset>
          </wp:positionV>
          <wp:extent cx="5715000" cy="825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R_subbrands_horizontal_plain.pdf"/>
                  <pic:cNvPicPr/>
                </pic:nvPicPr>
                <pic:blipFill>
                  <a:blip r:embed="rId1">
                    <a:extLst>
                      <a:ext uri="{28A0092B-C50C-407E-A947-70E740481C1C}">
                        <a14:useLocalDpi xmlns:a14="http://schemas.microsoft.com/office/drawing/2010/main" val="0"/>
                      </a:ext>
                    </a:extLst>
                  </a:blip>
                  <a:stretch>
                    <a:fillRect/>
                  </a:stretch>
                </pic:blipFill>
                <pic:spPr>
                  <a:xfrm>
                    <a:off x="0" y="0"/>
                    <a:ext cx="5715000" cy="825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7BB"/>
    <w:multiLevelType w:val="hybridMultilevel"/>
    <w:tmpl w:val="7A360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14873"/>
    <w:multiLevelType w:val="hybridMultilevel"/>
    <w:tmpl w:val="4D1E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30E69"/>
    <w:multiLevelType w:val="hybridMultilevel"/>
    <w:tmpl w:val="1750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533EF"/>
    <w:multiLevelType w:val="hybridMultilevel"/>
    <w:tmpl w:val="A2E485B0"/>
    <w:lvl w:ilvl="0" w:tplc="C2E66A4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767418D"/>
    <w:multiLevelType w:val="hybridMultilevel"/>
    <w:tmpl w:val="2242B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D2B05"/>
    <w:multiLevelType w:val="hybridMultilevel"/>
    <w:tmpl w:val="2E38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221E8"/>
    <w:multiLevelType w:val="hybridMultilevel"/>
    <w:tmpl w:val="1D3CE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521B32"/>
    <w:multiLevelType w:val="hybridMultilevel"/>
    <w:tmpl w:val="2D24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8147D"/>
    <w:multiLevelType w:val="hybridMultilevel"/>
    <w:tmpl w:val="800A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A1136"/>
    <w:multiLevelType w:val="hybridMultilevel"/>
    <w:tmpl w:val="DDDA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B2FE6"/>
    <w:multiLevelType w:val="hybridMultilevel"/>
    <w:tmpl w:val="1DC8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57D19"/>
    <w:multiLevelType w:val="hybridMultilevel"/>
    <w:tmpl w:val="E32EF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C61247"/>
    <w:multiLevelType w:val="hybridMultilevel"/>
    <w:tmpl w:val="C25C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11112"/>
    <w:multiLevelType w:val="hybridMultilevel"/>
    <w:tmpl w:val="DDCC9EC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568B5A4C"/>
    <w:multiLevelType w:val="hybridMultilevel"/>
    <w:tmpl w:val="D2824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1"/>
  </w:num>
  <w:num w:numId="3">
    <w:abstractNumId w:val="0"/>
  </w:num>
  <w:num w:numId="4">
    <w:abstractNumId w:val="5"/>
  </w:num>
  <w:num w:numId="5">
    <w:abstractNumId w:val="10"/>
  </w:num>
  <w:num w:numId="6">
    <w:abstractNumId w:val="1"/>
  </w:num>
  <w:num w:numId="7">
    <w:abstractNumId w:val="8"/>
  </w:num>
  <w:num w:numId="8">
    <w:abstractNumId w:val="7"/>
  </w:num>
  <w:num w:numId="9">
    <w:abstractNumId w:val="6"/>
  </w:num>
  <w:num w:numId="10">
    <w:abstractNumId w:val="9"/>
  </w:num>
  <w:num w:numId="11">
    <w:abstractNumId w:val="12"/>
  </w:num>
  <w:num w:numId="12">
    <w:abstractNumId w:val="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34"/>
    <w:rsid w:val="00016F1E"/>
    <w:rsid w:val="00020AB3"/>
    <w:rsid w:val="00060441"/>
    <w:rsid w:val="00075B5F"/>
    <w:rsid w:val="000B72F1"/>
    <w:rsid w:val="000E087D"/>
    <w:rsid w:val="000E34C9"/>
    <w:rsid w:val="000E426A"/>
    <w:rsid w:val="000E5D35"/>
    <w:rsid w:val="0014341A"/>
    <w:rsid w:val="00164785"/>
    <w:rsid w:val="001933BE"/>
    <w:rsid w:val="001A0659"/>
    <w:rsid w:val="001A1739"/>
    <w:rsid w:val="001A4147"/>
    <w:rsid w:val="001B3BEA"/>
    <w:rsid w:val="001B52A0"/>
    <w:rsid w:val="001C7B15"/>
    <w:rsid w:val="001E65F5"/>
    <w:rsid w:val="001F4C40"/>
    <w:rsid w:val="00214865"/>
    <w:rsid w:val="00216C1A"/>
    <w:rsid w:val="002402B5"/>
    <w:rsid w:val="00260953"/>
    <w:rsid w:val="0027086F"/>
    <w:rsid w:val="00284826"/>
    <w:rsid w:val="002C345C"/>
    <w:rsid w:val="002C6BE9"/>
    <w:rsid w:val="002F62C8"/>
    <w:rsid w:val="0030287B"/>
    <w:rsid w:val="003358E8"/>
    <w:rsid w:val="00355408"/>
    <w:rsid w:val="00373254"/>
    <w:rsid w:val="00377259"/>
    <w:rsid w:val="00392B57"/>
    <w:rsid w:val="003951DC"/>
    <w:rsid w:val="003B4F05"/>
    <w:rsid w:val="003D5EE2"/>
    <w:rsid w:val="003F7B25"/>
    <w:rsid w:val="004013FD"/>
    <w:rsid w:val="00426444"/>
    <w:rsid w:val="00437F4B"/>
    <w:rsid w:val="00464B95"/>
    <w:rsid w:val="00465A06"/>
    <w:rsid w:val="00471F9F"/>
    <w:rsid w:val="00475B32"/>
    <w:rsid w:val="00482F7C"/>
    <w:rsid w:val="00485C61"/>
    <w:rsid w:val="00492955"/>
    <w:rsid w:val="00495365"/>
    <w:rsid w:val="0049591D"/>
    <w:rsid w:val="004A6034"/>
    <w:rsid w:val="004B1E6D"/>
    <w:rsid w:val="004E7012"/>
    <w:rsid w:val="00512627"/>
    <w:rsid w:val="00542DC6"/>
    <w:rsid w:val="005435F5"/>
    <w:rsid w:val="00562769"/>
    <w:rsid w:val="005641A5"/>
    <w:rsid w:val="00574399"/>
    <w:rsid w:val="0057632A"/>
    <w:rsid w:val="005827AE"/>
    <w:rsid w:val="0058373C"/>
    <w:rsid w:val="005870AD"/>
    <w:rsid w:val="00593ACA"/>
    <w:rsid w:val="00596138"/>
    <w:rsid w:val="005A0E50"/>
    <w:rsid w:val="005B03ED"/>
    <w:rsid w:val="005B6BAB"/>
    <w:rsid w:val="005C31C9"/>
    <w:rsid w:val="005C5416"/>
    <w:rsid w:val="005E163D"/>
    <w:rsid w:val="005E4274"/>
    <w:rsid w:val="005E51F8"/>
    <w:rsid w:val="00623441"/>
    <w:rsid w:val="00626FED"/>
    <w:rsid w:val="0063430B"/>
    <w:rsid w:val="006347CF"/>
    <w:rsid w:val="00637A4B"/>
    <w:rsid w:val="006428CB"/>
    <w:rsid w:val="00644758"/>
    <w:rsid w:val="00647FA2"/>
    <w:rsid w:val="0066582E"/>
    <w:rsid w:val="00667E74"/>
    <w:rsid w:val="00674C72"/>
    <w:rsid w:val="00685485"/>
    <w:rsid w:val="0069394F"/>
    <w:rsid w:val="006D6192"/>
    <w:rsid w:val="006F5813"/>
    <w:rsid w:val="006F6C28"/>
    <w:rsid w:val="0071119F"/>
    <w:rsid w:val="007126B1"/>
    <w:rsid w:val="0072121D"/>
    <w:rsid w:val="007330E7"/>
    <w:rsid w:val="007410BD"/>
    <w:rsid w:val="0077049A"/>
    <w:rsid w:val="0078409F"/>
    <w:rsid w:val="0078782D"/>
    <w:rsid w:val="007A7AEE"/>
    <w:rsid w:val="007B7687"/>
    <w:rsid w:val="007C289B"/>
    <w:rsid w:val="007D2D0C"/>
    <w:rsid w:val="007D7E3F"/>
    <w:rsid w:val="00807042"/>
    <w:rsid w:val="0081128E"/>
    <w:rsid w:val="0082138C"/>
    <w:rsid w:val="00832354"/>
    <w:rsid w:val="008402F5"/>
    <w:rsid w:val="00857B10"/>
    <w:rsid w:val="0086062E"/>
    <w:rsid w:val="00866B1B"/>
    <w:rsid w:val="008A4039"/>
    <w:rsid w:val="008C3366"/>
    <w:rsid w:val="008D085A"/>
    <w:rsid w:val="008E34A9"/>
    <w:rsid w:val="008E7C81"/>
    <w:rsid w:val="00904C00"/>
    <w:rsid w:val="0091486F"/>
    <w:rsid w:val="00933DF2"/>
    <w:rsid w:val="00941A85"/>
    <w:rsid w:val="00947774"/>
    <w:rsid w:val="00952C17"/>
    <w:rsid w:val="0096726E"/>
    <w:rsid w:val="00977A99"/>
    <w:rsid w:val="00984247"/>
    <w:rsid w:val="00993C76"/>
    <w:rsid w:val="00997AC9"/>
    <w:rsid w:val="009D3759"/>
    <w:rsid w:val="009D7CFE"/>
    <w:rsid w:val="009E7A2B"/>
    <w:rsid w:val="00A25AFB"/>
    <w:rsid w:val="00A34197"/>
    <w:rsid w:val="00A35C38"/>
    <w:rsid w:val="00A37EE7"/>
    <w:rsid w:val="00A507D6"/>
    <w:rsid w:val="00A559D2"/>
    <w:rsid w:val="00A673BD"/>
    <w:rsid w:val="00A7243F"/>
    <w:rsid w:val="00A76534"/>
    <w:rsid w:val="00A92BC4"/>
    <w:rsid w:val="00A94D7D"/>
    <w:rsid w:val="00AA2AE3"/>
    <w:rsid w:val="00AA5C39"/>
    <w:rsid w:val="00AF6355"/>
    <w:rsid w:val="00B11BE7"/>
    <w:rsid w:val="00B22B8F"/>
    <w:rsid w:val="00B2774F"/>
    <w:rsid w:val="00B57152"/>
    <w:rsid w:val="00B94758"/>
    <w:rsid w:val="00BA40F9"/>
    <w:rsid w:val="00BC2BDD"/>
    <w:rsid w:val="00BC5F20"/>
    <w:rsid w:val="00BC79E7"/>
    <w:rsid w:val="00BC7A73"/>
    <w:rsid w:val="00BD4E90"/>
    <w:rsid w:val="00BF7680"/>
    <w:rsid w:val="00C342CA"/>
    <w:rsid w:val="00C4159C"/>
    <w:rsid w:val="00C43E34"/>
    <w:rsid w:val="00C51DCD"/>
    <w:rsid w:val="00C54718"/>
    <w:rsid w:val="00C55C31"/>
    <w:rsid w:val="00C577A0"/>
    <w:rsid w:val="00CA7656"/>
    <w:rsid w:val="00D157DF"/>
    <w:rsid w:val="00D15C4D"/>
    <w:rsid w:val="00D20C40"/>
    <w:rsid w:val="00D21CB9"/>
    <w:rsid w:val="00D32210"/>
    <w:rsid w:val="00DB1A6A"/>
    <w:rsid w:val="00DE7A5D"/>
    <w:rsid w:val="00DF7DA7"/>
    <w:rsid w:val="00E003C2"/>
    <w:rsid w:val="00E04B9B"/>
    <w:rsid w:val="00E16289"/>
    <w:rsid w:val="00E20A39"/>
    <w:rsid w:val="00E42D59"/>
    <w:rsid w:val="00E46BAA"/>
    <w:rsid w:val="00E65398"/>
    <w:rsid w:val="00E76AC0"/>
    <w:rsid w:val="00E83B2D"/>
    <w:rsid w:val="00E87D80"/>
    <w:rsid w:val="00E96890"/>
    <w:rsid w:val="00EB099F"/>
    <w:rsid w:val="00EC5381"/>
    <w:rsid w:val="00EC60D8"/>
    <w:rsid w:val="00ED447C"/>
    <w:rsid w:val="00EF07A0"/>
    <w:rsid w:val="00F14B8C"/>
    <w:rsid w:val="00F34F64"/>
    <w:rsid w:val="00F50518"/>
    <w:rsid w:val="00F63852"/>
    <w:rsid w:val="00F77B85"/>
    <w:rsid w:val="00F81817"/>
    <w:rsid w:val="00F85DCD"/>
    <w:rsid w:val="00F87701"/>
    <w:rsid w:val="00FA65E1"/>
    <w:rsid w:val="00FB33A1"/>
    <w:rsid w:val="00FC468D"/>
    <w:rsid w:val="00FE4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1E39"/>
  <w15:docId w15:val="{3B36B63F-D69D-4317-AC73-593430DA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1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534"/>
    <w:pPr>
      <w:ind w:left="720"/>
      <w:contextualSpacing/>
    </w:pPr>
  </w:style>
  <w:style w:type="paragraph" w:styleId="BalloonText">
    <w:name w:val="Balloon Text"/>
    <w:basedOn w:val="Normal"/>
    <w:link w:val="BalloonTextChar"/>
    <w:uiPriority w:val="99"/>
    <w:semiHidden/>
    <w:unhideWhenUsed/>
    <w:rsid w:val="00A76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534"/>
    <w:rPr>
      <w:rFonts w:ascii="Tahoma" w:hAnsi="Tahoma" w:cs="Tahoma"/>
      <w:sz w:val="16"/>
      <w:szCs w:val="16"/>
    </w:rPr>
  </w:style>
  <w:style w:type="table" w:styleId="TableGrid">
    <w:name w:val="Table Grid"/>
    <w:basedOn w:val="TableNormal"/>
    <w:uiPriority w:val="59"/>
    <w:rsid w:val="00BC7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4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7E1"/>
  </w:style>
  <w:style w:type="paragraph" w:styleId="Footer">
    <w:name w:val="footer"/>
    <w:basedOn w:val="Normal"/>
    <w:link w:val="FooterChar"/>
    <w:uiPriority w:val="99"/>
    <w:unhideWhenUsed/>
    <w:rsid w:val="00FE4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7E1"/>
  </w:style>
  <w:style w:type="character" w:styleId="CommentReference">
    <w:name w:val="annotation reference"/>
    <w:basedOn w:val="DefaultParagraphFont"/>
    <w:uiPriority w:val="99"/>
    <w:semiHidden/>
    <w:unhideWhenUsed/>
    <w:rsid w:val="007126B1"/>
    <w:rPr>
      <w:sz w:val="16"/>
      <w:szCs w:val="16"/>
    </w:rPr>
  </w:style>
  <w:style w:type="paragraph" w:styleId="CommentText">
    <w:name w:val="annotation text"/>
    <w:basedOn w:val="Normal"/>
    <w:link w:val="CommentTextChar"/>
    <w:uiPriority w:val="99"/>
    <w:semiHidden/>
    <w:unhideWhenUsed/>
    <w:rsid w:val="007126B1"/>
    <w:pPr>
      <w:spacing w:line="240" w:lineRule="auto"/>
    </w:pPr>
    <w:rPr>
      <w:sz w:val="20"/>
      <w:szCs w:val="20"/>
    </w:rPr>
  </w:style>
  <w:style w:type="character" w:customStyle="1" w:styleId="CommentTextChar">
    <w:name w:val="Comment Text Char"/>
    <w:basedOn w:val="DefaultParagraphFont"/>
    <w:link w:val="CommentText"/>
    <w:uiPriority w:val="99"/>
    <w:semiHidden/>
    <w:rsid w:val="007126B1"/>
    <w:rPr>
      <w:sz w:val="20"/>
      <w:szCs w:val="20"/>
    </w:rPr>
  </w:style>
  <w:style w:type="paragraph" w:styleId="CommentSubject">
    <w:name w:val="annotation subject"/>
    <w:basedOn w:val="CommentText"/>
    <w:next w:val="CommentText"/>
    <w:link w:val="CommentSubjectChar"/>
    <w:uiPriority w:val="99"/>
    <w:semiHidden/>
    <w:unhideWhenUsed/>
    <w:rsid w:val="007126B1"/>
    <w:rPr>
      <w:b/>
      <w:bCs/>
    </w:rPr>
  </w:style>
  <w:style w:type="character" w:customStyle="1" w:styleId="CommentSubjectChar">
    <w:name w:val="Comment Subject Char"/>
    <w:basedOn w:val="CommentTextChar"/>
    <w:link w:val="CommentSubject"/>
    <w:uiPriority w:val="99"/>
    <w:semiHidden/>
    <w:rsid w:val="007126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100">
      <w:bodyDiv w:val="1"/>
      <w:marLeft w:val="0"/>
      <w:marRight w:val="0"/>
      <w:marTop w:val="0"/>
      <w:marBottom w:val="0"/>
      <w:divBdr>
        <w:top w:val="none" w:sz="0" w:space="0" w:color="auto"/>
        <w:left w:val="none" w:sz="0" w:space="0" w:color="auto"/>
        <w:bottom w:val="none" w:sz="0" w:space="0" w:color="auto"/>
        <w:right w:val="none" w:sz="0" w:space="0" w:color="auto"/>
      </w:divBdr>
    </w:div>
    <w:div w:id="44910250">
      <w:bodyDiv w:val="1"/>
      <w:marLeft w:val="0"/>
      <w:marRight w:val="0"/>
      <w:marTop w:val="0"/>
      <w:marBottom w:val="0"/>
      <w:divBdr>
        <w:top w:val="none" w:sz="0" w:space="0" w:color="auto"/>
        <w:left w:val="none" w:sz="0" w:space="0" w:color="auto"/>
        <w:bottom w:val="none" w:sz="0" w:space="0" w:color="auto"/>
        <w:right w:val="none" w:sz="0" w:space="0" w:color="auto"/>
      </w:divBdr>
    </w:div>
    <w:div w:id="46494792">
      <w:bodyDiv w:val="1"/>
      <w:marLeft w:val="0"/>
      <w:marRight w:val="0"/>
      <w:marTop w:val="0"/>
      <w:marBottom w:val="0"/>
      <w:divBdr>
        <w:top w:val="none" w:sz="0" w:space="0" w:color="auto"/>
        <w:left w:val="none" w:sz="0" w:space="0" w:color="auto"/>
        <w:bottom w:val="none" w:sz="0" w:space="0" w:color="auto"/>
        <w:right w:val="none" w:sz="0" w:space="0" w:color="auto"/>
      </w:divBdr>
    </w:div>
    <w:div w:id="80957024">
      <w:bodyDiv w:val="1"/>
      <w:marLeft w:val="0"/>
      <w:marRight w:val="0"/>
      <w:marTop w:val="0"/>
      <w:marBottom w:val="0"/>
      <w:divBdr>
        <w:top w:val="none" w:sz="0" w:space="0" w:color="auto"/>
        <w:left w:val="none" w:sz="0" w:space="0" w:color="auto"/>
        <w:bottom w:val="none" w:sz="0" w:space="0" w:color="auto"/>
        <w:right w:val="none" w:sz="0" w:space="0" w:color="auto"/>
      </w:divBdr>
    </w:div>
    <w:div w:id="83846231">
      <w:bodyDiv w:val="1"/>
      <w:marLeft w:val="0"/>
      <w:marRight w:val="0"/>
      <w:marTop w:val="0"/>
      <w:marBottom w:val="0"/>
      <w:divBdr>
        <w:top w:val="none" w:sz="0" w:space="0" w:color="auto"/>
        <w:left w:val="none" w:sz="0" w:space="0" w:color="auto"/>
        <w:bottom w:val="none" w:sz="0" w:space="0" w:color="auto"/>
        <w:right w:val="none" w:sz="0" w:space="0" w:color="auto"/>
      </w:divBdr>
    </w:div>
    <w:div w:id="111485347">
      <w:bodyDiv w:val="1"/>
      <w:marLeft w:val="0"/>
      <w:marRight w:val="0"/>
      <w:marTop w:val="0"/>
      <w:marBottom w:val="0"/>
      <w:divBdr>
        <w:top w:val="none" w:sz="0" w:space="0" w:color="auto"/>
        <w:left w:val="none" w:sz="0" w:space="0" w:color="auto"/>
        <w:bottom w:val="none" w:sz="0" w:space="0" w:color="auto"/>
        <w:right w:val="none" w:sz="0" w:space="0" w:color="auto"/>
      </w:divBdr>
    </w:div>
    <w:div w:id="148643164">
      <w:bodyDiv w:val="1"/>
      <w:marLeft w:val="0"/>
      <w:marRight w:val="0"/>
      <w:marTop w:val="0"/>
      <w:marBottom w:val="0"/>
      <w:divBdr>
        <w:top w:val="none" w:sz="0" w:space="0" w:color="auto"/>
        <w:left w:val="none" w:sz="0" w:space="0" w:color="auto"/>
        <w:bottom w:val="none" w:sz="0" w:space="0" w:color="auto"/>
        <w:right w:val="none" w:sz="0" w:space="0" w:color="auto"/>
      </w:divBdr>
    </w:div>
    <w:div w:id="179051106">
      <w:bodyDiv w:val="1"/>
      <w:marLeft w:val="0"/>
      <w:marRight w:val="0"/>
      <w:marTop w:val="0"/>
      <w:marBottom w:val="0"/>
      <w:divBdr>
        <w:top w:val="none" w:sz="0" w:space="0" w:color="auto"/>
        <w:left w:val="none" w:sz="0" w:space="0" w:color="auto"/>
        <w:bottom w:val="none" w:sz="0" w:space="0" w:color="auto"/>
        <w:right w:val="none" w:sz="0" w:space="0" w:color="auto"/>
      </w:divBdr>
    </w:div>
    <w:div w:id="220021874">
      <w:bodyDiv w:val="1"/>
      <w:marLeft w:val="0"/>
      <w:marRight w:val="0"/>
      <w:marTop w:val="0"/>
      <w:marBottom w:val="0"/>
      <w:divBdr>
        <w:top w:val="none" w:sz="0" w:space="0" w:color="auto"/>
        <w:left w:val="none" w:sz="0" w:space="0" w:color="auto"/>
        <w:bottom w:val="none" w:sz="0" w:space="0" w:color="auto"/>
        <w:right w:val="none" w:sz="0" w:space="0" w:color="auto"/>
      </w:divBdr>
    </w:div>
    <w:div w:id="233515489">
      <w:bodyDiv w:val="1"/>
      <w:marLeft w:val="0"/>
      <w:marRight w:val="0"/>
      <w:marTop w:val="0"/>
      <w:marBottom w:val="0"/>
      <w:divBdr>
        <w:top w:val="none" w:sz="0" w:space="0" w:color="auto"/>
        <w:left w:val="none" w:sz="0" w:space="0" w:color="auto"/>
        <w:bottom w:val="none" w:sz="0" w:space="0" w:color="auto"/>
        <w:right w:val="none" w:sz="0" w:space="0" w:color="auto"/>
      </w:divBdr>
    </w:div>
    <w:div w:id="263349501">
      <w:bodyDiv w:val="1"/>
      <w:marLeft w:val="0"/>
      <w:marRight w:val="0"/>
      <w:marTop w:val="0"/>
      <w:marBottom w:val="0"/>
      <w:divBdr>
        <w:top w:val="none" w:sz="0" w:space="0" w:color="auto"/>
        <w:left w:val="none" w:sz="0" w:space="0" w:color="auto"/>
        <w:bottom w:val="none" w:sz="0" w:space="0" w:color="auto"/>
        <w:right w:val="none" w:sz="0" w:space="0" w:color="auto"/>
      </w:divBdr>
    </w:div>
    <w:div w:id="269895855">
      <w:bodyDiv w:val="1"/>
      <w:marLeft w:val="0"/>
      <w:marRight w:val="0"/>
      <w:marTop w:val="0"/>
      <w:marBottom w:val="0"/>
      <w:divBdr>
        <w:top w:val="none" w:sz="0" w:space="0" w:color="auto"/>
        <w:left w:val="none" w:sz="0" w:space="0" w:color="auto"/>
        <w:bottom w:val="none" w:sz="0" w:space="0" w:color="auto"/>
        <w:right w:val="none" w:sz="0" w:space="0" w:color="auto"/>
      </w:divBdr>
    </w:div>
    <w:div w:id="289284238">
      <w:bodyDiv w:val="1"/>
      <w:marLeft w:val="0"/>
      <w:marRight w:val="0"/>
      <w:marTop w:val="0"/>
      <w:marBottom w:val="0"/>
      <w:divBdr>
        <w:top w:val="none" w:sz="0" w:space="0" w:color="auto"/>
        <w:left w:val="none" w:sz="0" w:space="0" w:color="auto"/>
        <w:bottom w:val="none" w:sz="0" w:space="0" w:color="auto"/>
        <w:right w:val="none" w:sz="0" w:space="0" w:color="auto"/>
      </w:divBdr>
    </w:div>
    <w:div w:id="294023019">
      <w:bodyDiv w:val="1"/>
      <w:marLeft w:val="0"/>
      <w:marRight w:val="0"/>
      <w:marTop w:val="0"/>
      <w:marBottom w:val="0"/>
      <w:divBdr>
        <w:top w:val="none" w:sz="0" w:space="0" w:color="auto"/>
        <w:left w:val="none" w:sz="0" w:space="0" w:color="auto"/>
        <w:bottom w:val="none" w:sz="0" w:space="0" w:color="auto"/>
        <w:right w:val="none" w:sz="0" w:space="0" w:color="auto"/>
      </w:divBdr>
    </w:div>
    <w:div w:id="338116933">
      <w:bodyDiv w:val="1"/>
      <w:marLeft w:val="0"/>
      <w:marRight w:val="0"/>
      <w:marTop w:val="0"/>
      <w:marBottom w:val="0"/>
      <w:divBdr>
        <w:top w:val="none" w:sz="0" w:space="0" w:color="auto"/>
        <w:left w:val="none" w:sz="0" w:space="0" w:color="auto"/>
        <w:bottom w:val="none" w:sz="0" w:space="0" w:color="auto"/>
        <w:right w:val="none" w:sz="0" w:space="0" w:color="auto"/>
      </w:divBdr>
    </w:div>
    <w:div w:id="393704303">
      <w:bodyDiv w:val="1"/>
      <w:marLeft w:val="0"/>
      <w:marRight w:val="0"/>
      <w:marTop w:val="0"/>
      <w:marBottom w:val="0"/>
      <w:divBdr>
        <w:top w:val="none" w:sz="0" w:space="0" w:color="auto"/>
        <w:left w:val="none" w:sz="0" w:space="0" w:color="auto"/>
        <w:bottom w:val="none" w:sz="0" w:space="0" w:color="auto"/>
        <w:right w:val="none" w:sz="0" w:space="0" w:color="auto"/>
      </w:divBdr>
    </w:div>
    <w:div w:id="405806778">
      <w:bodyDiv w:val="1"/>
      <w:marLeft w:val="0"/>
      <w:marRight w:val="0"/>
      <w:marTop w:val="0"/>
      <w:marBottom w:val="0"/>
      <w:divBdr>
        <w:top w:val="none" w:sz="0" w:space="0" w:color="auto"/>
        <w:left w:val="none" w:sz="0" w:space="0" w:color="auto"/>
        <w:bottom w:val="none" w:sz="0" w:space="0" w:color="auto"/>
        <w:right w:val="none" w:sz="0" w:space="0" w:color="auto"/>
      </w:divBdr>
    </w:div>
    <w:div w:id="442461060">
      <w:bodyDiv w:val="1"/>
      <w:marLeft w:val="0"/>
      <w:marRight w:val="0"/>
      <w:marTop w:val="0"/>
      <w:marBottom w:val="0"/>
      <w:divBdr>
        <w:top w:val="none" w:sz="0" w:space="0" w:color="auto"/>
        <w:left w:val="none" w:sz="0" w:space="0" w:color="auto"/>
        <w:bottom w:val="none" w:sz="0" w:space="0" w:color="auto"/>
        <w:right w:val="none" w:sz="0" w:space="0" w:color="auto"/>
      </w:divBdr>
    </w:div>
    <w:div w:id="446236492">
      <w:bodyDiv w:val="1"/>
      <w:marLeft w:val="0"/>
      <w:marRight w:val="0"/>
      <w:marTop w:val="0"/>
      <w:marBottom w:val="0"/>
      <w:divBdr>
        <w:top w:val="none" w:sz="0" w:space="0" w:color="auto"/>
        <w:left w:val="none" w:sz="0" w:space="0" w:color="auto"/>
        <w:bottom w:val="none" w:sz="0" w:space="0" w:color="auto"/>
        <w:right w:val="none" w:sz="0" w:space="0" w:color="auto"/>
      </w:divBdr>
    </w:div>
    <w:div w:id="448666811">
      <w:bodyDiv w:val="1"/>
      <w:marLeft w:val="0"/>
      <w:marRight w:val="0"/>
      <w:marTop w:val="0"/>
      <w:marBottom w:val="0"/>
      <w:divBdr>
        <w:top w:val="none" w:sz="0" w:space="0" w:color="auto"/>
        <w:left w:val="none" w:sz="0" w:space="0" w:color="auto"/>
        <w:bottom w:val="none" w:sz="0" w:space="0" w:color="auto"/>
        <w:right w:val="none" w:sz="0" w:space="0" w:color="auto"/>
      </w:divBdr>
    </w:div>
    <w:div w:id="478377227">
      <w:bodyDiv w:val="1"/>
      <w:marLeft w:val="0"/>
      <w:marRight w:val="0"/>
      <w:marTop w:val="0"/>
      <w:marBottom w:val="0"/>
      <w:divBdr>
        <w:top w:val="none" w:sz="0" w:space="0" w:color="auto"/>
        <w:left w:val="none" w:sz="0" w:space="0" w:color="auto"/>
        <w:bottom w:val="none" w:sz="0" w:space="0" w:color="auto"/>
        <w:right w:val="none" w:sz="0" w:space="0" w:color="auto"/>
      </w:divBdr>
    </w:div>
    <w:div w:id="484052101">
      <w:bodyDiv w:val="1"/>
      <w:marLeft w:val="0"/>
      <w:marRight w:val="0"/>
      <w:marTop w:val="0"/>
      <w:marBottom w:val="0"/>
      <w:divBdr>
        <w:top w:val="none" w:sz="0" w:space="0" w:color="auto"/>
        <w:left w:val="none" w:sz="0" w:space="0" w:color="auto"/>
        <w:bottom w:val="none" w:sz="0" w:space="0" w:color="auto"/>
        <w:right w:val="none" w:sz="0" w:space="0" w:color="auto"/>
      </w:divBdr>
    </w:div>
    <w:div w:id="488978769">
      <w:bodyDiv w:val="1"/>
      <w:marLeft w:val="0"/>
      <w:marRight w:val="0"/>
      <w:marTop w:val="0"/>
      <w:marBottom w:val="0"/>
      <w:divBdr>
        <w:top w:val="none" w:sz="0" w:space="0" w:color="auto"/>
        <w:left w:val="none" w:sz="0" w:space="0" w:color="auto"/>
        <w:bottom w:val="none" w:sz="0" w:space="0" w:color="auto"/>
        <w:right w:val="none" w:sz="0" w:space="0" w:color="auto"/>
      </w:divBdr>
    </w:div>
    <w:div w:id="497110637">
      <w:bodyDiv w:val="1"/>
      <w:marLeft w:val="0"/>
      <w:marRight w:val="0"/>
      <w:marTop w:val="0"/>
      <w:marBottom w:val="0"/>
      <w:divBdr>
        <w:top w:val="none" w:sz="0" w:space="0" w:color="auto"/>
        <w:left w:val="none" w:sz="0" w:space="0" w:color="auto"/>
        <w:bottom w:val="none" w:sz="0" w:space="0" w:color="auto"/>
        <w:right w:val="none" w:sz="0" w:space="0" w:color="auto"/>
      </w:divBdr>
    </w:div>
    <w:div w:id="500582735">
      <w:bodyDiv w:val="1"/>
      <w:marLeft w:val="0"/>
      <w:marRight w:val="0"/>
      <w:marTop w:val="0"/>
      <w:marBottom w:val="0"/>
      <w:divBdr>
        <w:top w:val="none" w:sz="0" w:space="0" w:color="auto"/>
        <w:left w:val="none" w:sz="0" w:space="0" w:color="auto"/>
        <w:bottom w:val="none" w:sz="0" w:space="0" w:color="auto"/>
        <w:right w:val="none" w:sz="0" w:space="0" w:color="auto"/>
      </w:divBdr>
    </w:div>
    <w:div w:id="503714418">
      <w:bodyDiv w:val="1"/>
      <w:marLeft w:val="0"/>
      <w:marRight w:val="0"/>
      <w:marTop w:val="0"/>
      <w:marBottom w:val="0"/>
      <w:divBdr>
        <w:top w:val="none" w:sz="0" w:space="0" w:color="auto"/>
        <w:left w:val="none" w:sz="0" w:space="0" w:color="auto"/>
        <w:bottom w:val="none" w:sz="0" w:space="0" w:color="auto"/>
        <w:right w:val="none" w:sz="0" w:space="0" w:color="auto"/>
      </w:divBdr>
    </w:div>
    <w:div w:id="504976932">
      <w:bodyDiv w:val="1"/>
      <w:marLeft w:val="0"/>
      <w:marRight w:val="0"/>
      <w:marTop w:val="0"/>
      <w:marBottom w:val="0"/>
      <w:divBdr>
        <w:top w:val="none" w:sz="0" w:space="0" w:color="auto"/>
        <w:left w:val="none" w:sz="0" w:space="0" w:color="auto"/>
        <w:bottom w:val="none" w:sz="0" w:space="0" w:color="auto"/>
        <w:right w:val="none" w:sz="0" w:space="0" w:color="auto"/>
      </w:divBdr>
    </w:div>
    <w:div w:id="603460134">
      <w:bodyDiv w:val="1"/>
      <w:marLeft w:val="0"/>
      <w:marRight w:val="0"/>
      <w:marTop w:val="0"/>
      <w:marBottom w:val="0"/>
      <w:divBdr>
        <w:top w:val="none" w:sz="0" w:space="0" w:color="auto"/>
        <w:left w:val="none" w:sz="0" w:space="0" w:color="auto"/>
        <w:bottom w:val="none" w:sz="0" w:space="0" w:color="auto"/>
        <w:right w:val="none" w:sz="0" w:space="0" w:color="auto"/>
      </w:divBdr>
    </w:div>
    <w:div w:id="614558716">
      <w:bodyDiv w:val="1"/>
      <w:marLeft w:val="0"/>
      <w:marRight w:val="0"/>
      <w:marTop w:val="0"/>
      <w:marBottom w:val="0"/>
      <w:divBdr>
        <w:top w:val="none" w:sz="0" w:space="0" w:color="auto"/>
        <w:left w:val="none" w:sz="0" w:space="0" w:color="auto"/>
        <w:bottom w:val="none" w:sz="0" w:space="0" w:color="auto"/>
        <w:right w:val="none" w:sz="0" w:space="0" w:color="auto"/>
      </w:divBdr>
    </w:div>
    <w:div w:id="618032214">
      <w:bodyDiv w:val="1"/>
      <w:marLeft w:val="0"/>
      <w:marRight w:val="0"/>
      <w:marTop w:val="0"/>
      <w:marBottom w:val="0"/>
      <w:divBdr>
        <w:top w:val="none" w:sz="0" w:space="0" w:color="auto"/>
        <w:left w:val="none" w:sz="0" w:space="0" w:color="auto"/>
        <w:bottom w:val="none" w:sz="0" w:space="0" w:color="auto"/>
        <w:right w:val="none" w:sz="0" w:space="0" w:color="auto"/>
      </w:divBdr>
    </w:div>
    <w:div w:id="618224029">
      <w:bodyDiv w:val="1"/>
      <w:marLeft w:val="0"/>
      <w:marRight w:val="0"/>
      <w:marTop w:val="0"/>
      <w:marBottom w:val="0"/>
      <w:divBdr>
        <w:top w:val="none" w:sz="0" w:space="0" w:color="auto"/>
        <w:left w:val="none" w:sz="0" w:space="0" w:color="auto"/>
        <w:bottom w:val="none" w:sz="0" w:space="0" w:color="auto"/>
        <w:right w:val="none" w:sz="0" w:space="0" w:color="auto"/>
      </w:divBdr>
    </w:div>
    <w:div w:id="660696033">
      <w:bodyDiv w:val="1"/>
      <w:marLeft w:val="0"/>
      <w:marRight w:val="0"/>
      <w:marTop w:val="0"/>
      <w:marBottom w:val="0"/>
      <w:divBdr>
        <w:top w:val="none" w:sz="0" w:space="0" w:color="auto"/>
        <w:left w:val="none" w:sz="0" w:space="0" w:color="auto"/>
        <w:bottom w:val="none" w:sz="0" w:space="0" w:color="auto"/>
        <w:right w:val="none" w:sz="0" w:space="0" w:color="auto"/>
      </w:divBdr>
    </w:div>
    <w:div w:id="695157589">
      <w:bodyDiv w:val="1"/>
      <w:marLeft w:val="0"/>
      <w:marRight w:val="0"/>
      <w:marTop w:val="0"/>
      <w:marBottom w:val="0"/>
      <w:divBdr>
        <w:top w:val="none" w:sz="0" w:space="0" w:color="auto"/>
        <w:left w:val="none" w:sz="0" w:space="0" w:color="auto"/>
        <w:bottom w:val="none" w:sz="0" w:space="0" w:color="auto"/>
        <w:right w:val="none" w:sz="0" w:space="0" w:color="auto"/>
      </w:divBdr>
    </w:div>
    <w:div w:id="695471939">
      <w:bodyDiv w:val="1"/>
      <w:marLeft w:val="0"/>
      <w:marRight w:val="0"/>
      <w:marTop w:val="0"/>
      <w:marBottom w:val="0"/>
      <w:divBdr>
        <w:top w:val="none" w:sz="0" w:space="0" w:color="auto"/>
        <w:left w:val="none" w:sz="0" w:space="0" w:color="auto"/>
        <w:bottom w:val="none" w:sz="0" w:space="0" w:color="auto"/>
        <w:right w:val="none" w:sz="0" w:space="0" w:color="auto"/>
      </w:divBdr>
    </w:div>
    <w:div w:id="755900753">
      <w:bodyDiv w:val="1"/>
      <w:marLeft w:val="0"/>
      <w:marRight w:val="0"/>
      <w:marTop w:val="0"/>
      <w:marBottom w:val="0"/>
      <w:divBdr>
        <w:top w:val="none" w:sz="0" w:space="0" w:color="auto"/>
        <w:left w:val="none" w:sz="0" w:space="0" w:color="auto"/>
        <w:bottom w:val="none" w:sz="0" w:space="0" w:color="auto"/>
        <w:right w:val="none" w:sz="0" w:space="0" w:color="auto"/>
      </w:divBdr>
    </w:div>
    <w:div w:id="758333105">
      <w:bodyDiv w:val="1"/>
      <w:marLeft w:val="0"/>
      <w:marRight w:val="0"/>
      <w:marTop w:val="0"/>
      <w:marBottom w:val="0"/>
      <w:divBdr>
        <w:top w:val="none" w:sz="0" w:space="0" w:color="auto"/>
        <w:left w:val="none" w:sz="0" w:space="0" w:color="auto"/>
        <w:bottom w:val="none" w:sz="0" w:space="0" w:color="auto"/>
        <w:right w:val="none" w:sz="0" w:space="0" w:color="auto"/>
      </w:divBdr>
    </w:div>
    <w:div w:id="788934438">
      <w:bodyDiv w:val="1"/>
      <w:marLeft w:val="0"/>
      <w:marRight w:val="0"/>
      <w:marTop w:val="0"/>
      <w:marBottom w:val="0"/>
      <w:divBdr>
        <w:top w:val="none" w:sz="0" w:space="0" w:color="auto"/>
        <w:left w:val="none" w:sz="0" w:space="0" w:color="auto"/>
        <w:bottom w:val="none" w:sz="0" w:space="0" w:color="auto"/>
        <w:right w:val="none" w:sz="0" w:space="0" w:color="auto"/>
      </w:divBdr>
    </w:div>
    <w:div w:id="831986753">
      <w:bodyDiv w:val="1"/>
      <w:marLeft w:val="0"/>
      <w:marRight w:val="0"/>
      <w:marTop w:val="0"/>
      <w:marBottom w:val="0"/>
      <w:divBdr>
        <w:top w:val="none" w:sz="0" w:space="0" w:color="auto"/>
        <w:left w:val="none" w:sz="0" w:space="0" w:color="auto"/>
        <w:bottom w:val="none" w:sz="0" w:space="0" w:color="auto"/>
        <w:right w:val="none" w:sz="0" w:space="0" w:color="auto"/>
      </w:divBdr>
    </w:div>
    <w:div w:id="858465840">
      <w:bodyDiv w:val="1"/>
      <w:marLeft w:val="0"/>
      <w:marRight w:val="0"/>
      <w:marTop w:val="0"/>
      <w:marBottom w:val="0"/>
      <w:divBdr>
        <w:top w:val="none" w:sz="0" w:space="0" w:color="auto"/>
        <w:left w:val="none" w:sz="0" w:space="0" w:color="auto"/>
        <w:bottom w:val="none" w:sz="0" w:space="0" w:color="auto"/>
        <w:right w:val="none" w:sz="0" w:space="0" w:color="auto"/>
      </w:divBdr>
    </w:div>
    <w:div w:id="873805288">
      <w:bodyDiv w:val="1"/>
      <w:marLeft w:val="0"/>
      <w:marRight w:val="0"/>
      <w:marTop w:val="0"/>
      <w:marBottom w:val="0"/>
      <w:divBdr>
        <w:top w:val="none" w:sz="0" w:space="0" w:color="auto"/>
        <w:left w:val="none" w:sz="0" w:space="0" w:color="auto"/>
        <w:bottom w:val="none" w:sz="0" w:space="0" w:color="auto"/>
        <w:right w:val="none" w:sz="0" w:space="0" w:color="auto"/>
      </w:divBdr>
    </w:div>
    <w:div w:id="921720538">
      <w:bodyDiv w:val="1"/>
      <w:marLeft w:val="0"/>
      <w:marRight w:val="0"/>
      <w:marTop w:val="0"/>
      <w:marBottom w:val="0"/>
      <w:divBdr>
        <w:top w:val="none" w:sz="0" w:space="0" w:color="auto"/>
        <w:left w:val="none" w:sz="0" w:space="0" w:color="auto"/>
        <w:bottom w:val="none" w:sz="0" w:space="0" w:color="auto"/>
        <w:right w:val="none" w:sz="0" w:space="0" w:color="auto"/>
      </w:divBdr>
    </w:div>
    <w:div w:id="926881760">
      <w:bodyDiv w:val="1"/>
      <w:marLeft w:val="0"/>
      <w:marRight w:val="0"/>
      <w:marTop w:val="0"/>
      <w:marBottom w:val="0"/>
      <w:divBdr>
        <w:top w:val="none" w:sz="0" w:space="0" w:color="auto"/>
        <w:left w:val="none" w:sz="0" w:space="0" w:color="auto"/>
        <w:bottom w:val="none" w:sz="0" w:space="0" w:color="auto"/>
        <w:right w:val="none" w:sz="0" w:space="0" w:color="auto"/>
      </w:divBdr>
    </w:div>
    <w:div w:id="952056429">
      <w:bodyDiv w:val="1"/>
      <w:marLeft w:val="0"/>
      <w:marRight w:val="0"/>
      <w:marTop w:val="0"/>
      <w:marBottom w:val="0"/>
      <w:divBdr>
        <w:top w:val="none" w:sz="0" w:space="0" w:color="auto"/>
        <w:left w:val="none" w:sz="0" w:space="0" w:color="auto"/>
        <w:bottom w:val="none" w:sz="0" w:space="0" w:color="auto"/>
        <w:right w:val="none" w:sz="0" w:space="0" w:color="auto"/>
      </w:divBdr>
    </w:div>
    <w:div w:id="1074006466">
      <w:bodyDiv w:val="1"/>
      <w:marLeft w:val="0"/>
      <w:marRight w:val="0"/>
      <w:marTop w:val="0"/>
      <w:marBottom w:val="0"/>
      <w:divBdr>
        <w:top w:val="none" w:sz="0" w:space="0" w:color="auto"/>
        <w:left w:val="none" w:sz="0" w:space="0" w:color="auto"/>
        <w:bottom w:val="none" w:sz="0" w:space="0" w:color="auto"/>
        <w:right w:val="none" w:sz="0" w:space="0" w:color="auto"/>
      </w:divBdr>
    </w:div>
    <w:div w:id="1083573639">
      <w:bodyDiv w:val="1"/>
      <w:marLeft w:val="0"/>
      <w:marRight w:val="0"/>
      <w:marTop w:val="0"/>
      <w:marBottom w:val="0"/>
      <w:divBdr>
        <w:top w:val="none" w:sz="0" w:space="0" w:color="auto"/>
        <w:left w:val="none" w:sz="0" w:space="0" w:color="auto"/>
        <w:bottom w:val="none" w:sz="0" w:space="0" w:color="auto"/>
        <w:right w:val="none" w:sz="0" w:space="0" w:color="auto"/>
      </w:divBdr>
    </w:div>
    <w:div w:id="1098939252">
      <w:bodyDiv w:val="1"/>
      <w:marLeft w:val="0"/>
      <w:marRight w:val="0"/>
      <w:marTop w:val="0"/>
      <w:marBottom w:val="0"/>
      <w:divBdr>
        <w:top w:val="none" w:sz="0" w:space="0" w:color="auto"/>
        <w:left w:val="none" w:sz="0" w:space="0" w:color="auto"/>
        <w:bottom w:val="none" w:sz="0" w:space="0" w:color="auto"/>
        <w:right w:val="none" w:sz="0" w:space="0" w:color="auto"/>
      </w:divBdr>
    </w:div>
    <w:div w:id="1111390202">
      <w:bodyDiv w:val="1"/>
      <w:marLeft w:val="0"/>
      <w:marRight w:val="0"/>
      <w:marTop w:val="0"/>
      <w:marBottom w:val="0"/>
      <w:divBdr>
        <w:top w:val="none" w:sz="0" w:space="0" w:color="auto"/>
        <w:left w:val="none" w:sz="0" w:space="0" w:color="auto"/>
        <w:bottom w:val="none" w:sz="0" w:space="0" w:color="auto"/>
        <w:right w:val="none" w:sz="0" w:space="0" w:color="auto"/>
      </w:divBdr>
    </w:div>
    <w:div w:id="1200776413">
      <w:bodyDiv w:val="1"/>
      <w:marLeft w:val="0"/>
      <w:marRight w:val="0"/>
      <w:marTop w:val="0"/>
      <w:marBottom w:val="0"/>
      <w:divBdr>
        <w:top w:val="none" w:sz="0" w:space="0" w:color="auto"/>
        <w:left w:val="none" w:sz="0" w:space="0" w:color="auto"/>
        <w:bottom w:val="none" w:sz="0" w:space="0" w:color="auto"/>
        <w:right w:val="none" w:sz="0" w:space="0" w:color="auto"/>
      </w:divBdr>
    </w:div>
    <w:div w:id="1219438581">
      <w:bodyDiv w:val="1"/>
      <w:marLeft w:val="0"/>
      <w:marRight w:val="0"/>
      <w:marTop w:val="0"/>
      <w:marBottom w:val="0"/>
      <w:divBdr>
        <w:top w:val="none" w:sz="0" w:space="0" w:color="auto"/>
        <w:left w:val="none" w:sz="0" w:space="0" w:color="auto"/>
        <w:bottom w:val="none" w:sz="0" w:space="0" w:color="auto"/>
        <w:right w:val="none" w:sz="0" w:space="0" w:color="auto"/>
      </w:divBdr>
    </w:div>
    <w:div w:id="1299528120">
      <w:bodyDiv w:val="1"/>
      <w:marLeft w:val="0"/>
      <w:marRight w:val="0"/>
      <w:marTop w:val="0"/>
      <w:marBottom w:val="0"/>
      <w:divBdr>
        <w:top w:val="none" w:sz="0" w:space="0" w:color="auto"/>
        <w:left w:val="none" w:sz="0" w:space="0" w:color="auto"/>
        <w:bottom w:val="none" w:sz="0" w:space="0" w:color="auto"/>
        <w:right w:val="none" w:sz="0" w:space="0" w:color="auto"/>
      </w:divBdr>
    </w:div>
    <w:div w:id="1317880343">
      <w:bodyDiv w:val="1"/>
      <w:marLeft w:val="0"/>
      <w:marRight w:val="0"/>
      <w:marTop w:val="0"/>
      <w:marBottom w:val="0"/>
      <w:divBdr>
        <w:top w:val="none" w:sz="0" w:space="0" w:color="auto"/>
        <w:left w:val="none" w:sz="0" w:space="0" w:color="auto"/>
        <w:bottom w:val="none" w:sz="0" w:space="0" w:color="auto"/>
        <w:right w:val="none" w:sz="0" w:space="0" w:color="auto"/>
      </w:divBdr>
    </w:div>
    <w:div w:id="1324623543">
      <w:bodyDiv w:val="1"/>
      <w:marLeft w:val="0"/>
      <w:marRight w:val="0"/>
      <w:marTop w:val="0"/>
      <w:marBottom w:val="0"/>
      <w:divBdr>
        <w:top w:val="none" w:sz="0" w:space="0" w:color="auto"/>
        <w:left w:val="none" w:sz="0" w:space="0" w:color="auto"/>
        <w:bottom w:val="none" w:sz="0" w:space="0" w:color="auto"/>
        <w:right w:val="none" w:sz="0" w:space="0" w:color="auto"/>
      </w:divBdr>
    </w:div>
    <w:div w:id="1333680709">
      <w:bodyDiv w:val="1"/>
      <w:marLeft w:val="0"/>
      <w:marRight w:val="0"/>
      <w:marTop w:val="0"/>
      <w:marBottom w:val="0"/>
      <w:divBdr>
        <w:top w:val="none" w:sz="0" w:space="0" w:color="auto"/>
        <w:left w:val="none" w:sz="0" w:space="0" w:color="auto"/>
        <w:bottom w:val="none" w:sz="0" w:space="0" w:color="auto"/>
        <w:right w:val="none" w:sz="0" w:space="0" w:color="auto"/>
      </w:divBdr>
    </w:div>
    <w:div w:id="1333683778">
      <w:bodyDiv w:val="1"/>
      <w:marLeft w:val="0"/>
      <w:marRight w:val="0"/>
      <w:marTop w:val="0"/>
      <w:marBottom w:val="0"/>
      <w:divBdr>
        <w:top w:val="none" w:sz="0" w:space="0" w:color="auto"/>
        <w:left w:val="none" w:sz="0" w:space="0" w:color="auto"/>
        <w:bottom w:val="none" w:sz="0" w:space="0" w:color="auto"/>
        <w:right w:val="none" w:sz="0" w:space="0" w:color="auto"/>
      </w:divBdr>
    </w:div>
    <w:div w:id="1343389196">
      <w:bodyDiv w:val="1"/>
      <w:marLeft w:val="0"/>
      <w:marRight w:val="0"/>
      <w:marTop w:val="0"/>
      <w:marBottom w:val="0"/>
      <w:divBdr>
        <w:top w:val="none" w:sz="0" w:space="0" w:color="auto"/>
        <w:left w:val="none" w:sz="0" w:space="0" w:color="auto"/>
        <w:bottom w:val="none" w:sz="0" w:space="0" w:color="auto"/>
        <w:right w:val="none" w:sz="0" w:space="0" w:color="auto"/>
      </w:divBdr>
    </w:div>
    <w:div w:id="1373067478">
      <w:bodyDiv w:val="1"/>
      <w:marLeft w:val="0"/>
      <w:marRight w:val="0"/>
      <w:marTop w:val="0"/>
      <w:marBottom w:val="0"/>
      <w:divBdr>
        <w:top w:val="none" w:sz="0" w:space="0" w:color="auto"/>
        <w:left w:val="none" w:sz="0" w:space="0" w:color="auto"/>
        <w:bottom w:val="none" w:sz="0" w:space="0" w:color="auto"/>
        <w:right w:val="none" w:sz="0" w:space="0" w:color="auto"/>
      </w:divBdr>
    </w:div>
    <w:div w:id="1398475282">
      <w:bodyDiv w:val="1"/>
      <w:marLeft w:val="0"/>
      <w:marRight w:val="0"/>
      <w:marTop w:val="0"/>
      <w:marBottom w:val="0"/>
      <w:divBdr>
        <w:top w:val="none" w:sz="0" w:space="0" w:color="auto"/>
        <w:left w:val="none" w:sz="0" w:space="0" w:color="auto"/>
        <w:bottom w:val="none" w:sz="0" w:space="0" w:color="auto"/>
        <w:right w:val="none" w:sz="0" w:space="0" w:color="auto"/>
      </w:divBdr>
    </w:div>
    <w:div w:id="1404253145">
      <w:bodyDiv w:val="1"/>
      <w:marLeft w:val="0"/>
      <w:marRight w:val="0"/>
      <w:marTop w:val="0"/>
      <w:marBottom w:val="0"/>
      <w:divBdr>
        <w:top w:val="none" w:sz="0" w:space="0" w:color="auto"/>
        <w:left w:val="none" w:sz="0" w:space="0" w:color="auto"/>
        <w:bottom w:val="none" w:sz="0" w:space="0" w:color="auto"/>
        <w:right w:val="none" w:sz="0" w:space="0" w:color="auto"/>
      </w:divBdr>
    </w:div>
    <w:div w:id="1417290014">
      <w:bodyDiv w:val="1"/>
      <w:marLeft w:val="0"/>
      <w:marRight w:val="0"/>
      <w:marTop w:val="0"/>
      <w:marBottom w:val="0"/>
      <w:divBdr>
        <w:top w:val="none" w:sz="0" w:space="0" w:color="auto"/>
        <w:left w:val="none" w:sz="0" w:space="0" w:color="auto"/>
        <w:bottom w:val="none" w:sz="0" w:space="0" w:color="auto"/>
        <w:right w:val="none" w:sz="0" w:space="0" w:color="auto"/>
      </w:divBdr>
    </w:div>
    <w:div w:id="1475096422">
      <w:bodyDiv w:val="1"/>
      <w:marLeft w:val="0"/>
      <w:marRight w:val="0"/>
      <w:marTop w:val="0"/>
      <w:marBottom w:val="0"/>
      <w:divBdr>
        <w:top w:val="none" w:sz="0" w:space="0" w:color="auto"/>
        <w:left w:val="none" w:sz="0" w:space="0" w:color="auto"/>
        <w:bottom w:val="none" w:sz="0" w:space="0" w:color="auto"/>
        <w:right w:val="none" w:sz="0" w:space="0" w:color="auto"/>
      </w:divBdr>
    </w:div>
    <w:div w:id="1479685369">
      <w:bodyDiv w:val="1"/>
      <w:marLeft w:val="0"/>
      <w:marRight w:val="0"/>
      <w:marTop w:val="0"/>
      <w:marBottom w:val="0"/>
      <w:divBdr>
        <w:top w:val="none" w:sz="0" w:space="0" w:color="auto"/>
        <w:left w:val="none" w:sz="0" w:space="0" w:color="auto"/>
        <w:bottom w:val="none" w:sz="0" w:space="0" w:color="auto"/>
        <w:right w:val="none" w:sz="0" w:space="0" w:color="auto"/>
      </w:divBdr>
    </w:div>
    <w:div w:id="1490753474">
      <w:bodyDiv w:val="1"/>
      <w:marLeft w:val="0"/>
      <w:marRight w:val="0"/>
      <w:marTop w:val="0"/>
      <w:marBottom w:val="0"/>
      <w:divBdr>
        <w:top w:val="none" w:sz="0" w:space="0" w:color="auto"/>
        <w:left w:val="none" w:sz="0" w:space="0" w:color="auto"/>
        <w:bottom w:val="none" w:sz="0" w:space="0" w:color="auto"/>
        <w:right w:val="none" w:sz="0" w:space="0" w:color="auto"/>
      </w:divBdr>
    </w:div>
    <w:div w:id="1500536189">
      <w:bodyDiv w:val="1"/>
      <w:marLeft w:val="0"/>
      <w:marRight w:val="0"/>
      <w:marTop w:val="0"/>
      <w:marBottom w:val="0"/>
      <w:divBdr>
        <w:top w:val="none" w:sz="0" w:space="0" w:color="auto"/>
        <w:left w:val="none" w:sz="0" w:space="0" w:color="auto"/>
        <w:bottom w:val="none" w:sz="0" w:space="0" w:color="auto"/>
        <w:right w:val="none" w:sz="0" w:space="0" w:color="auto"/>
      </w:divBdr>
    </w:div>
    <w:div w:id="1509061426">
      <w:bodyDiv w:val="1"/>
      <w:marLeft w:val="0"/>
      <w:marRight w:val="0"/>
      <w:marTop w:val="0"/>
      <w:marBottom w:val="0"/>
      <w:divBdr>
        <w:top w:val="none" w:sz="0" w:space="0" w:color="auto"/>
        <w:left w:val="none" w:sz="0" w:space="0" w:color="auto"/>
        <w:bottom w:val="none" w:sz="0" w:space="0" w:color="auto"/>
        <w:right w:val="none" w:sz="0" w:space="0" w:color="auto"/>
      </w:divBdr>
    </w:div>
    <w:div w:id="1523279179">
      <w:bodyDiv w:val="1"/>
      <w:marLeft w:val="0"/>
      <w:marRight w:val="0"/>
      <w:marTop w:val="0"/>
      <w:marBottom w:val="0"/>
      <w:divBdr>
        <w:top w:val="none" w:sz="0" w:space="0" w:color="auto"/>
        <w:left w:val="none" w:sz="0" w:space="0" w:color="auto"/>
        <w:bottom w:val="none" w:sz="0" w:space="0" w:color="auto"/>
        <w:right w:val="none" w:sz="0" w:space="0" w:color="auto"/>
      </w:divBdr>
    </w:div>
    <w:div w:id="1573613600">
      <w:bodyDiv w:val="1"/>
      <w:marLeft w:val="0"/>
      <w:marRight w:val="0"/>
      <w:marTop w:val="0"/>
      <w:marBottom w:val="0"/>
      <w:divBdr>
        <w:top w:val="none" w:sz="0" w:space="0" w:color="auto"/>
        <w:left w:val="none" w:sz="0" w:space="0" w:color="auto"/>
        <w:bottom w:val="none" w:sz="0" w:space="0" w:color="auto"/>
        <w:right w:val="none" w:sz="0" w:space="0" w:color="auto"/>
      </w:divBdr>
    </w:div>
    <w:div w:id="1585458337">
      <w:bodyDiv w:val="1"/>
      <w:marLeft w:val="0"/>
      <w:marRight w:val="0"/>
      <w:marTop w:val="0"/>
      <w:marBottom w:val="0"/>
      <w:divBdr>
        <w:top w:val="none" w:sz="0" w:space="0" w:color="auto"/>
        <w:left w:val="none" w:sz="0" w:space="0" w:color="auto"/>
        <w:bottom w:val="none" w:sz="0" w:space="0" w:color="auto"/>
        <w:right w:val="none" w:sz="0" w:space="0" w:color="auto"/>
      </w:divBdr>
    </w:div>
    <w:div w:id="1621449816">
      <w:bodyDiv w:val="1"/>
      <w:marLeft w:val="0"/>
      <w:marRight w:val="0"/>
      <w:marTop w:val="0"/>
      <w:marBottom w:val="0"/>
      <w:divBdr>
        <w:top w:val="none" w:sz="0" w:space="0" w:color="auto"/>
        <w:left w:val="none" w:sz="0" w:space="0" w:color="auto"/>
        <w:bottom w:val="none" w:sz="0" w:space="0" w:color="auto"/>
        <w:right w:val="none" w:sz="0" w:space="0" w:color="auto"/>
      </w:divBdr>
    </w:div>
    <w:div w:id="1677001533">
      <w:bodyDiv w:val="1"/>
      <w:marLeft w:val="0"/>
      <w:marRight w:val="0"/>
      <w:marTop w:val="0"/>
      <w:marBottom w:val="0"/>
      <w:divBdr>
        <w:top w:val="none" w:sz="0" w:space="0" w:color="auto"/>
        <w:left w:val="none" w:sz="0" w:space="0" w:color="auto"/>
        <w:bottom w:val="none" w:sz="0" w:space="0" w:color="auto"/>
        <w:right w:val="none" w:sz="0" w:space="0" w:color="auto"/>
      </w:divBdr>
    </w:div>
    <w:div w:id="1696925000">
      <w:bodyDiv w:val="1"/>
      <w:marLeft w:val="0"/>
      <w:marRight w:val="0"/>
      <w:marTop w:val="0"/>
      <w:marBottom w:val="0"/>
      <w:divBdr>
        <w:top w:val="none" w:sz="0" w:space="0" w:color="auto"/>
        <w:left w:val="none" w:sz="0" w:space="0" w:color="auto"/>
        <w:bottom w:val="none" w:sz="0" w:space="0" w:color="auto"/>
        <w:right w:val="none" w:sz="0" w:space="0" w:color="auto"/>
      </w:divBdr>
    </w:div>
    <w:div w:id="1787234499">
      <w:bodyDiv w:val="1"/>
      <w:marLeft w:val="0"/>
      <w:marRight w:val="0"/>
      <w:marTop w:val="0"/>
      <w:marBottom w:val="0"/>
      <w:divBdr>
        <w:top w:val="none" w:sz="0" w:space="0" w:color="auto"/>
        <w:left w:val="none" w:sz="0" w:space="0" w:color="auto"/>
        <w:bottom w:val="none" w:sz="0" w:space="0" w:color="auto"/>
        <w:right w:val="none" w:sz="0" w:space="0" w:color="auto"/>
      </w:divBdr>
    </w:div>
    <w:div w:id="1850637308">
      <w:bodyDiv w:val="1"/>
      <w:marLeft w:val="0"/>
      <w:marRight w:val="0"/>
      <w:marTop w:val="0"/>
      <w:marBottom w:val="0"/>
      <w:divBdr>
        <w:top w:val="none" w:sz="0" w:space="0" w:color="auto"/>
        <w:left w:val="none" w:sz="0" w:space="0" w:color="auto"/>
        <w:bottom w:val="none" w:sz="0" w:space="0" w:color="auto"/>
        <w:right w:val="none" w:sz="0" w:space="0" w:color="auto"/>
      </w:divBdr>
    </w:div>
    <w:div w:id="1861045613">
      <w:bodyDiv w:val="1"/>
      <w:marLeft w:val="0"/>
      <w:marRight w:val="0"/>
      <w:marTop w:val="0"/>
      <w:marBottom w:val="0"/>
      <w:divBdr>
        <w:top w:val="none" w:sz="0" w:space="0" w:color="auto"/>
        <w:left w:val="none" w:sz="0" w:space="0" w:color="auto"/>
        <w:bottom w:val="none" w:sz="0" w:space="0" w:color="auto"/>
        <w:right w:val="none" w:sz="0" w:space="0" w:color="auto"/>
      </w:divBdr>
    </w:div>
    <w:div w:id="1864704542">
      <w:bodyDiv w:val="1"/>
      <w:marLeft w:val="0"/>
      <w:marRight w:val="0"/>
      <w:marTop w:val="0"/>
      <w:marBottom w:val="0"/>
      <w:divBdr>
        <w:top w:val="none" w:sz="0" w:space="0" w:color="auto"/>
        <w:left w:val="none" w:sz="0" w:space="0" w:color="auto"/>
        <w:bottom w:val="none" w:sz="0" w:space="0" w:color="auto"/>
        <w:right w:val="none" w:sz="0" w:space="0" w:color="auto"/>
      </w:divBdr>
    </w:div>
    <w:div w:id="1871138431">
      <w:bodyDiv w:val="1"/>
      <w:marLeft w:val="0"/>
      <w:marRight w:val="0"/>
      <w:marTop w:val="0"/>
      <w:marBottom w:val="0"/>
      <w:divBdr>
        <w:top w:val="none" w:sz="0" w:space="0" w:color="auto"/>
        <w:left w:val="none" w:sz="0" w:space="0" w:color="auto"/>
        <w:bottom w:val="none" w:sz="0" w:space="0" w:color="auto"/>
        <w:right w:val="none" w:sz="0" w:space="0" w:color="auto"/>
      </w:divBdr>
    </w:div>
    <w:div w:id="1893273396">
      <w:bodyDiv w:val="1"/>
      <w:marLeft w:val="0"/>
      <w:marRight w:val="0"/>
      <w:marTop w:val="0"/>
      <w:marBottom w:val="0"/>
      <w:divBdr>
        <w:top w:val="none" w:sz="0" w:space="0" w:color="auto"/>
        <w:left w:val="none" w:sz="0" w:space="0" w:color="auto"/>
        <w:bottom w:val="none" w:sz="0" w:space="0" w:color="auto"/>
        <w:right w:val="none" w:sz="0" w:space="0" w:color="auto"/>
      </w:divBdr>
    </w:div>
    <w:div w:id="1914780406">
      <w:bodyDiv w:val="1"/>
      <w:marLeft w:val="0"/>
      <w:marRight w:val="0"/>
      <w:marTop w:val="0"/>
      <w:marBottom w:val="0"/>
      <w:divBdr>
        <w:top w:val="none" w:sz="0" w:space="0" w:color="auto"/>
        <w:left w:val="none" w:sz="0" w:space="0" w:color="auto"/>
        <w:bottom w:val="none" w:sz="0" w:space="0" w:color="auto"/>
        <w:right w:val="none" w:sz="0" w:space="0" w:color="auto"/>
      </w:divBdr>
    </w:div>
    <w:div w:id="1920821467">
      <w:bodyDiv w:val="1"/>
      <w:marLeft w:val="0"/>
      <w:marRight w:val="0"/>
      <w:marTop w:val="0"/>
      <w:marBottom w:val="0"/>
      <w:divBdr>
        <w:top w:val="none" w:sz="0" w:space="0" w:color="auto"/>
        <w:left w:val="none" w:sz="0" w:space="0" w:color="auto"/>
        <w:bottom w:val="none" w:sz="0" w:space="0" w:color="auto"/>
        <w:right w:val="none" w:sz="0" w:space="0" w:color="auto"/>
      </w:divBdr>
    </w:div>
    <w:div w:id="2000306645">
      <w:bodyDiv w:val="1"/>
      <w:marLeft w:val="0"/>
      <w:marRight w:val="0"/>
      <w:marTop w:val="0"/>
      <w:marBottom w:val="0"/>
      <w:divBdr>
        <w:top w:val="none" w:sz="0" w:space="0" w:color="auto"/>
        <w:left w:val="none" w:sz="0" w:space="0" w:color="auto"/>
        <w:bottom w:val="none" w:sz="0" w:space="0" w:color="auto"/>
        <w:right w:val="none" w:sz="0" w:space="0" w:color="auto"/>
      </w:divBdr>
    </w:div>
    <w:div w:id="2049717899">
      <w:bodyDiv w:val="1"/>
      <w:marLeft w:val="0"/>
      <w:marRight w:val="0"/>
      <w:marTop w:val="0"/>
      <w:marBottom w:val="0"/>
      <w:divBdr>
        <w:top w:val="none" w:sz="0" w:space="0" w:color="auto"/>
        <w:left w:val="none" w:sz="0" w:space="0" w:color="auto"/>
        <w:bottom w:val="none" w:sz="0" w:space="0" w:color="auto"/>
        <w:right w:val="none" w:sz="0" w:space="0" w:color="auto"/>
      </w:divBdr>
    </w:div>
    <w:div w:id="2057463663">
      <w:bodyDiv w:val="1"/>
      <w:marLeft w:val="0"/>
      <w:marRight w:val="0"/>
      <w:marTop w:val="0"/>
      <w:marBottom w:val="0"/>
      <w:divBdr>
        <w:top w:val="none" w:sz="0" w:space="0" w:color="auto"/>
        <w:left w:val="none" w:sz="0" w:space="0" w:color="auto"/>
        <w:bottom w:val="none" w:sz="0" w:space="0" w:color="auto"/>
        <w:right w:val="none" w:sz="0" w:space="0" w:color="auto"/>
      </w:divBdr>
    </w:div>
    <w:div w:id="2100248699">
      <w:bodyDiv w:val="1"/>
      <w:marLeft w:val="0"/>
      <w:marRight w:val="0"/>
      <w:marTop w:val="0"/>
      <w:marBottom w:val="0"/>
      <w:divBdr>
        <w:top w:val="none" w:sz="0" w:space="0" w:color="auto"/>
        <w:left w:val="none" w:sz="0" w:space="0" w:color="auto"/>
        <w:bottom w:val="none" w:sz="0" w:space="0" w:color="auto"/>
        <w:right w:val="none" w:sz="0" w:space="0" w:color="auto"/>
      </w:divBdr>
    </w:div>
    <w:div w:id="210954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p-irc-fs02\WorkGroup\oppe\Condition%20Change%20FTE\CES%20CC%20FTE\Data%20and%20Analysis\ng.edits.Restructured%20CES%20CC%20FTE%20CC%20Percentages%20multiplied%20by%20appt%20FTE%202018112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Full Time Equivalents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'CC FTE by PVS'!$I$3</c:f>
              <c:strCache>
                <c:ptCount val="1"/>
                <c:pt idx="0">
                  <c:v>Full Time Equivalents</c:v>
                </c:pt>
              </c:strCache>
            </c:strRef>
          </c:tx>
          <c:spPr>
            <a:solidFill>
              <a:srgbClr val="FFC000"/>
            </a:solidFill>
            <a:ln>
              <a:noFill/>
            </a:ln>
            <a:effectLst/>
          </c:spPr>
          <c:invertIfNegative val="0"/>
          <c:dLbls>
            <c:dLbl>
              <c:idx val="0"/>
              <c:layout/>
              <c:tx>
                <c:rich>
                  <a:bodyPr/>
                  <a:lstStyle/>
                  <a:p>
                    <a:fld id="{541AB5B9-7FFE-432D-8FC5-519D17C4C1AF}" type="VALUE">
                      <a:rPr lang="en-US" b="1"/>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0-6F0B-439E-AD65-E091868D48C9}"/>
                </c:ext>
              </c:extLst>
            </c:dLbl>
            <c:dLbl>
              <c:idx val="1"/>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6F0B-439E-AD65-E091868D48C9}"/>
                </c:ext>
              </c:extLst>
            </c:dLbl>
            <c:dLbl>
              <c:idx val="2"/>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6F0B-439E-AD65-E091868D48C9}"/>
                </c:ext>
              </c:extLst>
            </c:dLbl>
            <c:dLbl>
              <c:idx val="3"/>
              <c:layout/>
              <c:tx>
                <c:rich>
                  <a:bodyPr/>
                  <a:lstStyle/>
                  <a:p>
                    <a:fld id="{FBA4FE5A-28E7-48FD-AAB9-24C4458C7581}" type="VALUE">
                      <a:rPr lang="en-US" b="1"/>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6F0B-439E-AD65-E091868D48C9}"/>
                </c:ext>
              </c:extLst>
            </c:dLbl>
            <c:dLbl>
              <c:idx val="4"/>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6F0B-439E-AD65-E091868D48C9}"/>
                </c:ext>
              </c:extLst>
            </c:dLbl>
            <c:dLbl>
              <c:idx val="5"/>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6F0B-439E-AD65-E091868D48C9}"/>
                </c:ext>
              </c:extLst>
            </c:dLbl>
            <c:dLbl>
              <c:idx val="6"/>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6F0B-439E-AD65-E091868D48C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'CC FTE by PVS'!$H$4:$H$10</c:f>
              <c:strCache>
                <c:ptCount val="7"/>
                <c:pt idx="0">
                  <c:v>Economy</c:v>
                </c:pt>
                <c:pt idx="1">
                  <c:v>Food</c:v>
                </c:pt>
                <c:pt idx="2">
                  <c:v>Environments</c:v>
                </c:pt>
                <c:pt idx="3">
                  <c:v>Communities</c:v>
                </c:pt>
                <c:pt idx="4">
                  <c:v>Workforce</c:v>
                </c:pt>
                <c:pt idx="5">
                  <c:v>Climate-Resilient</c:v>
                </c:pt>
                <c:pt idx="6">
                  <c:v>Equitable Society</c:v>
                </c:pt>
              </c:strCache>
            </c:strRef>
          </c:cat>
          <c:val>
            <c:numRef>
              <c:f>'CC FTE by PVS'!$I$4:$I$10</c:f>
              <c:numCache>
                <c:formatCode>0.00</c:formatCode>
                <c:ptCount val="7"/>
                <c:pt idx="0">
                  <c:v>5.93</c:v>
                </c:pt>
                <c:pt idx="1">
                  <c:v>22.03</c:v>
                </c:pt>
                <c:pt idx="2">
                  <c:v>11.48</c:v>
                </c:pt>
                <c:pt idx="3">
                  <c:v>52.65</c:v>
                </c:pt>
                <c:pt idx="4">
                  <c:v>17.45</c:v>
                </c:pt>
                <c:pt idx="5">
                  <c:v>1.58</c:v>
                </c:pt>
                <c:pt idx="6">
                  <c:v>3</c:v>
                </c:pt>
              </c:numCache>
            </c:numRef>
          </c:val>
          <c:extLst>
            <c:ext xmlns:c16="http://schemas.microsoft.com/office/drawing/2014/chart" uri="{C3380CC4-5D6E-409C-BE32-E72D297353CC}">
              <c16:uniqueId val="{00000007-6F0B-439E-AD65-E091868D48C9}"/>
            </c:ext>
          </c:extLst>
        </c:ser>
        <c:dLbls>
          <c:showLegendKey val="0"/>
          <c:showVal val="0"/>
          <c:showCatName val="0"/>
          <c:showSerName val="0"/>
          <c:showPercent val="0"/>
          <c:showBubbleSize val="0"/>
        </c:dLbls>
        <c:gapWidth val="219"/>
        <c:overlap val="-27"/>
        <c:axId val="441588800"/>
        <c:axId val="441591752"/>
      </c:barChart>
      <c:catAx>
        <c:axId val="441588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41591752"/>
        <c:crosses val="autoZero"/>
        <c:auto val="1"/>
        <c:lblAlgn val="ctr"/>
        <c:lblOffset val="100"/>
        <c:noMultiLvlLbl val="0"/>
      </c:catAx>
      <c:valAx>
        <c:axId val="441591752"/>
        <c:scaling>
          <c:orientation val="minMax"/>
          <c:max val="6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1588800"/>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F201A-8E6D-4E3D-B081-43CB04F50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8</Pages>
  <Words>2211</Words>
  <Characters>12608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 Alviz</dc:creator>
  <cp:lastModifiedBy>Nilofar Gardezi (Contractor)</cp:lastModifiedBy>
  <cp:revision>28</cp:revision>
  <dcterms:created xsi:type="dcterms:W3CDTF">2018-12-12T00:24:00Z</dcterms:created>
  <dcterms:modified xsi:type="dcterms:W3CDTF">2019-01-16T21:22:00Z</dcterms:modified>
</cp:coreProperties>
</file>